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A73A32F"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CA7599">
        <w:rPr>
          <w:rFonts w:ascii="Arial" w:hAnsi="Arial" w:cs="Arial"/>
          <w:b/>
          <w:bCs/>
          <w:sz w:val="28"/>
          <w:lang w:eastAsia="zh-CN"/>
        </w:rPr>
        <w:t>3</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CA7599">
        <w:rPr>
          <w:rFonts w:ascii="Arial" w:hAnsi="Arial" w:cs="Arial"/>
          <w:b/>
          <w:bCs/>
          <w:sz w:val="28"/>
          <w:lang w:eastAsia="zh-CN"/>
        </w:rPr>
        <w:t xml:space="preserve">  </w:t>
      </w:r>
      <w:r w:rsidR="0044682A" w:rsidRPr="00D168C8">
        <w:rPr>
          <w:rFonts w:ascii="Arial" w:hAnsi="Arial" w:cs="Arial"/>
          <w:b/>
          <w:bCs/>
          <w:sz w:val="28"/>
          <w:lang w:eastAsia="zh-CN"/>
        </w:rPr>
        <w:t xml:space="preserve">      </w:t>
      </w:r>
      <w:r w:rsidR="00CC0C54">
        <w:rPr>
          <w:rFonts w:ascii="Arial" w:hAnsi="Arial" w:cs="Arial"/>
          <w:b/>
          <w:bCs/>
          <w:sz w:val="28"/>
          <w:lang w:eastAsia="zh-CN"/>
        </w:rPr>
        <w:t xml:space="preserve">            </w:t>
      </w:r>
      <w:r w:rsidR="00F426BD">
        <w:rPr>
          <w:rFonts w:ascii="Arial" w:hAnsi="Arial" w:cs="Arial"/>
          <w:b/>
          <w:bCs/>
          <w:sz w:val="28"/>
          <w:lang w:eastAsia="zh-CN"/>
        </w:rPr>
        <w:t xml:space="preserve">  </w:t>
      </w:r>
      <w:bookmarkStart w:id="0" w:name="_GoBack"/>
      <w:bookmarkEnd w:id="0"/>
      <w:r w:rsidR="00CC0C54">
        <w:rPr>
          <w:rFonts w:ascii="Arial" w:hAnsi="Arial" w:cs="Arial"/>
          <w:b/>
          <w:bCs/>
          <w:sz w:val="28"/>
          <w:lang w:eastAsia="zh-CN"/>
        </w:rPr>
        <w:t xml:space="preserve"> </w:t>
      </w:r>
      <w:r w:rsidR="00F426BD" w:rsidRPr="00F426BD">
        <w:rPr>
          <w:rFonts w:ascii="Arial" w:hAnsi="Arial" w:cs="Arial"/>
          <w:b/>
          <w:bCs/>
          <w:sz w:val="28"/>
          <w:lang w:eastAsia="zh-CN"/>
        </w:rPr>
        <w:t>R1-2304566</w:t>
      </w:r>
    </w:p>
    <w:p w14:paraId="4B2C4D0D" w14:textId="435620FA" w:rsidR="00CC0C54" w:rsidRPr="009513AC" w:rsidRDefault="00CA7599" w:rsidP="00CC0C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w:t>
      </w:r>
      <w:r w:rsidRPr="00A80705">
        <w:rPr>
          <w:rFonts w:ascii="Arial" w:eastAsia="MS Mincho" w:hAnsi="Arial" w:cs="Arial"/>
          <w:b/>
          <w:bCs/>
          <w:sz w:val="28"/>
          <w:lang w:eastAsia="ja-JP"/>
        </w:rPr>
        <w:t>nch</w:t>
      </w:r>
      <w:r>
        <w:rPr>
          <w:rFonts w:ascii="Arial" w:eastAsia="MS Mincho" w:hAnsi="Arial" w:cs="Arial"/>
          <w:b/>
          <w:bCs/>
          <w:sz w:val="28"/>
          <w:lang w:eastAsia="ja-JP"/>
        </w:rPr>
        <w:t>eon, Korea, May 22</w:t>
      </w:r>
      <w:r w:rsidRPr="00A80705">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sidRPr="00A80705">
        <w:rPr>
          <w:rFonts w:ascii="Arial" w:eastAsia="MS Mincho" w:hAnsi="Arial" w:cs="Arial"/>
          <w:b/>
          <w:bCs/>
          <w:sz w:val="28"/>
          <w:vertAlign w:val="superscript"/>
          <w:lang w:eastAsia="ja-JP"/>
        </w:rPr>
        <w:t>th</w:t>
      </w:r>
      <w:r w:rsidR="00CC0C54">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666A90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D73D6D2" w:rsidR="003C346D" w:rsidRPr="00CF123B" w:rsidRDefault="003C346D" w:rsidP="003C346D">
      <w:pPr>
        <w:spacing w:after="60"/>
        <w:ind w:left="1555" w:hanging="1555"/>
        <w:jc w:val="left"/>
        <w:rPr>
          <w:b/>
          <w:lang w:eastAsia="zh-CN"/>
        </w:rPr>
      </w:pPr>
      <w:r w:rsidRPr="00CF123B">
        <w:rPr>
          <w:b/>
        </w:rPr>
        <w:t>Title:</w:t>
      </w:r>
      <w:r w:rsidRPr="00CF123B">
        <w:rPr>
          <w:b/>
        </w:rPr>
        <w:tab/>
      </w:r>
      <w:r w:rsidR="00720BB7" w:rsidRPr="00720BB7">
        <w:rPr>
          <w:b/>
          <w:lang w:eastAsia="zh-CN"/>
        </w:rPr>
        <w:t>Discussion on LPHAP (Low Power High Accuracy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7DA7060" w:rsidR="00936E21" w:rsidRDefault="00936E21" w:rsidP="00936E21">
      <w:pPr>
        <w:rPr>
          <w:lang w:val="en-GB" w:eastAsia="zh-CN"/>
        </w:rPr>
      </w:pPr>
      <w:r w:rsidRPr="0025353D">
        <w:rPr>
          <w:lang w:val="en-GB" w:eastAsia="zh-CN"/>
        </w:rPr>
        <w:t xml:space="preserve">The </w:t>
      </w:r>
      <w:r w:rsidR="00C6706F">
        <w:rPr>
          <w:lang w:val="en-GB" w:eastAsia="zh-CN"/>
        </w:rPr>
        <w:t>WID</w:t>
      </w:r>
      <w:r w:rsidRPr="0025353D">
        <w:rPr>
          <w:lang w:val="en-GB" w:eastAsia="zh-CN"/>
        </w:rPr>
        <w:t xml:space="preserve"> on </w:t>
      </w:r>
      <w:r w:rsidRPr="00F4387C">
        <w:rPr>
          <w:lang w:val="en-GB" w:eastAsia="zh-CN"/>
        </w:rPr>
        <w:t>LPHAP</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2F5D1646" w14:textId="77777777" w:rsidR="00D0508D" w:rsidRPr="00EB3BCC" w:rsidRDefault="00D0508D" w:rsidP="00D0508D">
            <w:pPr>
              <w:numPr>
                <w:ilvl w:val="0"/>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Specify enhancements for enabling LPHAP use-case 6 as defined in TS 22.104 including:</w:t>
            </w:r>
          </w:p>
          <w:p w14:paraId="212C45E9" w14:textId="77777777" w:rsidR="00D0508D" w:rsidRPr="00EB3BCC" w:rsidRDefault="00D0508D" w:rsidP="00D0508D">
            <w:pPr>
              <w:numPr>
                <w:ilvl w:val="1"/>
                <w:numId w:val="29"/>
              </w:numPr>
              <w:overflowPunct w:val="0"/>
              <w:autoSpaceDE/>
              <w:autoSpaceDN/>
              <w:adjustRightInd/>
              <w:snapToGrid/>
              <w:spacing w:after="180"/>
              <w:jc w:val="left"/>
              <w:textAlignment w:val="baseline"/>
              <w:rPr>
                <w:rFonts w:eastAsia="MS Mincho"/>
                <w:szCs w:val="20"/>
                <w:lang w:eastAsia="ko-KR"/>
              </w:rPr>
            </w:pPr>
            <w:r w:rsidRPr="00EB3BCC">
              <w:rPr>
                <w:rFonts w:eastAsia="宋体"/>
                <w:szCs w:val="20"/>
                <w:lang w:eastAsia="ko-KR"/>
              </w:rPr>
              <w:t>Extending eDRX cycle beyond 10.24s in RRC_INACTIVE state towards meeting the battery life requirement for LPHAP [RAN2, RAN3, RAN4]</w:t>
            </w:r>
          </w:p>
          <w:p w14:paraId="3A82C440" w14:textId="77777777" w:rsidR="00D0508D" w:rsidRPr="00EB3BCC" w:rsidRDefault="00D0508D" w:rsidP="00D0508D">
            <w:pPr>
              <w:numPr>
                <w:ilvl w:val="2"/>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Positioning-specific enhancement for eDRX cycle beyond 10.24s to be defined as part of Rel-18 WI on expanded and improved NR positioning.</w:t>
            </w:r>
          </w:p>
          <w:p w14:paraId="45AFA577" w14:textId="77777777" w:rsidR="00D0508D" w:rsidRPr="00EB3BCC" w:rsidRDefault="00D0508D" w:rsidP="00D0508D">
            <w:pPr>
              <w:numPr>
                <w:ilvl w:val="3"/>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NOTE: Work on this objective should be coordinated with that in Rel-18 WI on eRedCap. Towards this, the feature of extending eDRX cycle beyond 10.24s should be defined as part of Rel-18 WI on eRedCap.</w:t>
            </w:r>
          </w:p>
          <w:p w14:paraId="7E6B9461" w14:textId="77777777" w:rsidR="00D0508D" w:rsidRPr="00EB3BCC" w:rsidRDefault="00D0508D" w:rsidP="00D0508D">
            <w:pPr>
              <w:numPr>
                <w:ilvl w:val="2"/>
                <w:numId w:val="29"/>
              </w:numPr>
              <w:overflowPunct w:val="0"/>
              <w:autoSpaceDE/>
              <w:autoSpaceDN/>
              <w:adjustRightInd/>
              <w:snapToGrid/>
              <w:spacing w:after="180" w:line="276" w:lineRule="auto"/>
              <w:jc w:val="left"/>
              <w:textAlignment w:val="baseline"/>
              <w:rPr>
                <w:rFonts w:eastAsia="MS Mincho"/>
                <w:szCs w:val="20"/>
                <w:lang w:eastAsia="ko-KR"/>
              </w:rPr>
            </w:pPr>
            <w:r w:rsidRPr="00EB3BCC">
              <w:rPr>
                <w:rFonts w:eastAsia="MS Mincho"/>
                <w:szCs w:val="20"/>
                <w:lang w:eastAsia="ko-KR"/>
              </w:rPr>
              <w:t>NOTE: Inputs from RAN1 as necessary may be facilitated via LSs</w:t>
            </w:r>
          </w:p>
          <w:p w14:paraId="00283864" w14:textId="77777777" w:rsidR="00D0508D" w:rsidRPr="00EB3BCC" w:rsidRDefault="00D0508D" w:rsidP="00D0508D">
            <w:pPr>
              <w:numPr>
                <w:ilvl w:val="1"/>
                <w:numId w:val="29"/>
              </w:numPr>
              <w:overflowPunct w:val="0"/>
              <w:autoSpaceDE/>
              <w:autoSpaceDN/>
              <w:adjustRightInd/>
              <w:snapToGrid/>
              <w:spacing w:after="180"/>
              <w:jc w:val="left"/>
              <w:textAlignment w:val="baseline"/>
              <w:rPr>
                <w:rFonts w:eastAsia="MS Mincho"/>
                <w:szCs w:val="20"/>
                <w:lang w:eastAsia="ko-KR"/>
              </w:rPr>
            </w:pPr>
            <w:r w:rsidRPr="00EB3BCC">
              <w:rPr>
                <w:rFonts w:eastAsia="宋体"/>
                <w:szCs w:val="20"/>
                <w:lang w:eastAsia="ko-KR"/>
              </w:rPr>
              <w:t>For UL and DL+UL positioning for UEs in RRC_INACTIVE state, specify SRS configuration enhancements based on SRS positioning validity area to avoid frequent RRC connection for SRS (re)configuration [RAN2, RAN1, RAN3].</w:t>
            </w:r>
          </w:p>
          <w:p w14:paraId="2207FE37" w14:textId="77777777" w:rsidR="00D0508D" w:rsidRPr="00EB3BCC" w:rsidRDefault="00D0508D" w:rsidP="00D0508D">
            <w:pPr>
              <w:numPr>
                <w:ilvl w:val="2"/>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SRS for positioning configurations in multiple cells</w:t>
            </w:r>
            <w:r w:rsidRPr="00EB3BCC">
              <w:rPr>
                <w:rFonts w:eastAsia="等线"/>
                <w:szCs w:val="20"/>
                <w:lang w:eastAsia="zh-CN"/>
              </w:rPr>
              <w:t xml:space="preserve"> [RAN2, RAN1]</w:t>
            </w:r>
            <w:r w:rsidRPr="00EB3BCC">
              <w:rPr>
                <w:rFonts w:eastAsia="MS Mincho"/>
                <w:szCs w:val="20"/>
                <w:lang w:eastAsia="ko-KR"/>
              </w:rPr>
              <w:t xml:space="preserve">. </w:t>
            </w:r>
          </w:p>
          <w:p w14:paraId="27B04C11" w14:textId="77777777" w:rsidR="00D0508D" w:rsidRPr="00EB3BCC" w:rsidRDefault="00D0508D" w:rsidP="00D0508D">
            <w:pPr>
              <w:numPr>
                <w:ilvl w:val="3"/>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Note: Details including issues such as interference, timing advance, spatial relation information, pathloss reference and common SRS parameters across multiple cells can be further discussed during normative work.</w:t>
            </w:r>
          </w:p>
          <w:p w14:paraId="3162E000" w14:textId="77777777" w:rsidR="00D0508D" w:rsidRPr="00EB3BCC" w:rsidRDefault="00D0508D" w:rsidP="00D0508D">
            <w:pPr>
              <w:numPr>
                <w:ilvl w:val="2"/>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Pre-configuration of one or multiple SRS for positioning configurations</w:t>
            </w:r>
            <w:r w:rsidRPr="00EB3BCC">
              <w:rPr>
                <w:rFonts w:eastAsia="等线"/>
                <w:szCs w:val="20"/>
                <w:lang w:eastAsia="zh-CN"/>
              </w:rPr>
              <w:t xml:space="preserve"> [RAN2, RAN3]</w:t>
            </w:r>
            <w:r w:rsidRPr="00EB3BCC">
              <w:rPr>
                <w:rFonts w:eastAsia="MS Mincho"/>
                <w:szCs w:val="20"/>
                <w:lang w:eastAsia="ko-KR"/>
              </w:rPr>
              <w:t>.</w:t>
            </w:r>
          </w:p>
          <w:p w14:paraId="39381FD7" w14:textId="77777777" w:rsidR="00D0508D" w:rsidRPr="00EB3BCC" w:rsidRDefault="00D0508D" w:rsidP="00D0508D">
            <w:pPr>
              <w:numPr>
                <w:ilvl w:val="2"/>
                <w:numId w:val="29"/>
              </w:numPr>
              <w:overflowPunct w:val="0"/>
              <w:autoSpaceDE/>
              <w:autoSpaceDN/>
              <w:adjustRightInd/>
              <w:snapToGrid/>
              <w:spacing w:after="180"/>
              <w:jc w:val="left"/>
              <w:textAlignment w:val="baseline"/>
              <w:rPr>
                <w:rFonts w:eastAsia="MS Mincho"/>
                <w:szCs w:val="20"/>
                <w:lang w:eastAsia="ko-KR"/>
              </w:rPr>
            </w:pPr>
            <w:bookmarkStart w:id="1" w:name="_Hlk122087734"/>
            <w:r w:rsidRPr="00EB3BCC">
              <w:rPr>
                <w:rFonts w:eastAsia="MS Mincho"/>
                <w:szCs w:val="20"/>
                <w:lang w:eastAsia="ko-KR"/>
              </w:rPr>
              <w:t xml:space="preserve">SRS for positioning </w:t>
            </w:r>
            <w:r w:rsidRPr="00EB3BCC" w:rsidDel="002E6B2E">
              <w:rPr>
                <w:rFonts w:eastAsia="MS Mincho"/>
                <w:szCs w:val="20"/>
                <w:lang w:eastAsia="ko-KR"/>
              </w:rPr>
              <w:t>activation/</w:t>
            </w:r>
            <w:r w:rsidRPr="00EB3BCC">
              <w:rPr>
                <w:rFonts w:eastAsia="MS Mincho"/>
                <w:szCs w:val="20"/>
                <w:lang w:eastAsia="ko-KR"/>
              </w:rPr>
              <w:t xml:space="preserve">request procedure(s) </w:t>
            </w:r>
            <w:bookmarkEnd w:id="1"/>
            <w:r w:rsidRPr="00EB3BCC">
              <w:rPr>
                <w:rFonts w:eastAsia="MS Mincho"/>
                <w:szCs w:val="20"/>
                <w:lang w:eastAsia="ko-KR"/>
              </w:rPr>
              <w:t>[RAN2, RAN1].</w:t>
            </w:r>
          </w:p>
          <w:p w14:paraId="392A4BA7" w14:textId="77777777" w:rsidR="00D0508D" w:rsidRPr="00EB3BCC" w:rsidRDefault="00D0508D" w:rsidP="00D0508D">
            <w:pPr>
              <w:numPr>
                <w:ilvl w:val="1"/>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Specify solutions for DL PRS measurements for a UE in RRC_IDLE state and reporting of the measurements in RRC_CONNECTED state [RAN2].</w:t>
            </w:r>
          </w:p>
          <w:p w14:paraId="2D26B835" w14:textId="77777777" w:rsidR="00D0508D" w:rsidRPr="00EB3BCC" w:rsidRDefault="00D0508D" w:rsidP="00D0508D">
            <w:pPr>
              <w:numPr>
                <w:ilvl w:val="1"/>
                <w:numId w:val="2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Specify solutions for alignment between eDRX and PRS configurations [RAN2].</w:t>
            </w:r>
          </w:p>
          <w:p w14:paraId="61943551" w14:textId="4383AA3D" w:rsidR="00936E21" w:rsidRPr="00D0508D" w:rsidRDefault="00D0508D" w:rsidP="00D0508D">
            <w:pPr>
              <w:numPr>
                <w:ilvl w:val="1"/>
                <w:numId w:val="29"/>
              </w:numPr>
              <w:overflowPunct w:val="0"/>
              <w:autoSpaceDE/>
              <w:autoSpaceDN/>
              <w:adjustRightInd/>
              <w:snapToGrid/>
              <w:spacing w:after="180"/>
              <w:jc w:val="left"/>
              <w:textAlignment w:val="baseline"/>
              <w:rPr>
                <w:rFonts w:eastAsia="MS Mincho"/>
                <w:sz w:val="20"/>
                <w:szCs w:val="20"/>
                <w:lang w:eastAsia="ko-KR"/>
              </w:rPr>
            </w:pPr>
            <w:r w:rsidRPr="00EB3BCC">
              <w:rPr>
                <w:rFonts w:eastAsia="宋体"/>
                <w:szCs w:val="20"/>
                <w:lang w:eastAsia="ko-KR"/>
              </w:rPr>
              <w:t>Specify corresponding new core requirements, as well as identifying and specifying the impact on the existing RAN4 specification, including RRM measurements and procedures [RAN4].</w:t>
            </w:r>
          </w:p>
        </w:tc>
      </w:tr>
    </w:tbl>
    <w:p w14:paraId="406A9802" w14:textId="3E743F7C" w:rsidR="00936E21" w:rsidRPr="00EB3BCC" w:rsidRDefault="00936E21" w:rsidP="00936E21">
      <w:pPr>
        <w:rPr>
          <w:bCs/>
          <w:iCs/>
        </w:rPr>
      </w:pPr>
      <w:r w:rsidRPr="00EB3BCC">
        <w:rPr>
          <w:bCs/>
          <w:iCs/>
        </w:rPr>
        <w:t xml:space="preserve">In </w:t>
      </w:r>
      <w:r w:rsidR="00FA2262" w:rsidRPr="00EB3BCC">
        <w:rPr>
          <w:bCs/>
          <w:iCs/>
        </w:rPr>
        <w:t xml:space="preserve">this paper, we share our </w:t>
      </w:r>
      <w:r w:rsidR="00D0508D" w:rsidRPr="00EB3BCC">
        <w:rPr>
          <w:bCs/>
          <w:iCs/>
        </w:rPr>
        <w:t xml:space="preserve">views </w:t>
      </w:r>
      <w:r w:rsidR="00307CD3" w:rsidRPr="00EB3BCC">
        <w:rPr>
          <w:bCs/>
          <w:iCs/>
        </w:rPr>
        <w:t xml:space="preserve">of positioning in </w:t>
      </w:r>
      <w:r w:rsidR="00307CD3" w:rsidRPr="00EB3BCC">
        <w:rPr>
          <w:rFonts w:eastAsia="等线"/>
          <w:bCs/>
          <w:lang w:val="en-GB" w:eastAsia="en-GB"/>
        </w:rPr>
        <w:t>RRC_INACTIVE.</w:t>
      </w:r>
    </w:p>
    <w:p w14:paraId="5456575F" w14:textId="77777777" w:rsidR="00936E21" w:rsidRDefault="00936E21" w:rsidP="00936E21">
      <w:pPr>
        <w:rPr>
          <w:b/>
          <w:bCs/>
          <w:iCs/>
        </w:rPr>
      </w:pPr>
    </w:p>
    <w:p w14:paraId="0AAC4B52" w14:textId="5B632EB9" w:rsidR="006410BC" w:rsidRDefault="00E53A08" w:rsidP="00E53A08">
      <w:pPr>
        <w:pStyle w:val="1"/>
      </w:pPr>
      <w:r w:rsidRPr="00E53A08">
        <w:lastRenderedPageBreak/>
        <w:t>SRS for positioning configurations in multiple cells</w:t>
      </w:r>
    </w:p>
    <w:p w14:paraId="070445FA" w14:textId="0B88EF9C" w:rsidR="00E53A08" w:rsidRDefault="00A87E7E" w:rsidP="00E53A08">
      <w:pPr>
        <w:rPr>
          <w:lang w:eastAsia="zh-CN"/>
        </w:rPr>
      </w:pPr>
      <w:r>
        <w:rPr>
          <w:lang w:eastAsia="zh-CN"/>
        </w:rPr>
        <w:t>I</w:t>
      </w:r>
      <w:r>
        <w:rPr>
          <w:rFonts w:hint="eastAsia"/>
          <w:lang w:eastAsia="zh-CN"/>
        </w:rPr>
        <w:t>n</w:t>
      </w:r>
      <w:r>
        <w:rPr>
          <w:lang w:eastAsia="zh-CN"/>
        </w:rPr>
        <w:t xml:space="preserve"> R17</w:t>
      </w:r>
      <w:r>
        <w:rPr>
          <w:rFonts w:hint="eastAsia"/>
          <w:lang w:eastAsia="zh-CN"/>
        </w:rPr>
        <w:t>,</w:t>
      </w:r>
      <w:r>
        <w:rPr>
          <w:lang w:eastAsia="zh-CN"/>
        </w:rPr>
        <w:t xml:space="preserve"> t</w:t>
      </w:r>
      <w:r w:rsidRPr="00A87E7E">
        <w:rPr>
          <w:lang w:eastAsia="zh-CN"/>
        </w:rPr>
        <w:t>he SRS configuration is considered as valid under the following criteria</w:t>
      </w:r>
      <w:r>
        <w:rPr>
          <w:lang w:eastAsia="zh-CN"/>
        </w:rPr>
        <w:t>:</w:t>
      </w:r>
    </w:p>
    <w:p w14:paraId="511F772B" w14:textId="77777777" w:rsidR="00A87E7E" w:rsidRDefault="00A87E7E" w:rsidP="00A87E7E">
      <w:pPr>
        <w:pStyle w:val="af2"/>
        <w:numPr>
          <w:ilvl w:val="0"/>
          <w:numId w:val="35"/>
        </w:numPr>
        <w:ind w:firstLineChars="0"/>
      </w:pPr>
      <w:r>
        <w:t>The inactivePosSRS-TimeAlignmentTimer is running;</w:t>
      </w:r>
    </w:p>
    <w:p w14:paraId="03B0CE89" w14:textId="77777777" w:rsidR="00A87E7E" w:rsidRDefault="00A87E7E" w:rsidP="00A87E7E">
      <w:pPr>
        <w:pStyle w:val="af2"/>
        <w:numPr>
          <w:ilvl w:val="0"/>
          <w:numId w:val="35"/>
        </w:numPr>
        <w:ind w:firstLineChars="0"/>
      </w:pPr>
      <w:r>
        <w:t>RSRP increased/decreased within inactivePosSRS-RSRP-ChangeThreshold;</w:t>
      </w:r>
    </w:p>
    <w:p w14:paraId="1F5CE49A" w14:textId="558C663C" w:rsidR="00A87E7E" w:rsidRDefault="00A87E7E" w:rsidP="00A87E7E">
      <w:pPr>
        <w:pStyle w:val="af2"/>
        <w:numPr>
          <w:ilvl w:val="0"/>
          <w:numId w:val="35"/>
        </w:numPr>
        <w:ind w:firstLineChars="0"/>
      </w:pPr>
      <w:r>
        <w:t>No cell re-selection happened after receiving the configuration;</w:t>
      </w:r>
    </w:p>
    <w:p w14:paraId="4C2F2179" w14:textId="7E345206" w:rsidR="00A87E7E" w:rsidRDefault="00A87E7E" w:rsidP="00A87E7E">
      <w:pPr>
        <w:pStyle w:val="af2"/>
        <w:numPr>
          <w:ilvl w:val="0"/>
          <w:numId w:val="35"/>
        </w:numPr>
        <w:ind w:firstLineChars="0"/>
      </w:pPr>
      <w:r w:rsidRPr="00A87E7E">
        <w:t>If the UE in RRC_INACTIVE mode determines that the UE is not able to accurately measure the configured DL RS in SRS-SpatialRelationInfoPos for a SRS resource for positioning, the SRS transmission is suspended.</w:t>
      </w:r>
    </w:p>
    <w:p w14:paraId="063AFA05" w14:textId="56DBE00C" w:rsidR="00A87E7E" w:rsidRDefault="00A87E7E" w:rsidP="00A87E7E">
      <w:pPr>
        <w:pStyle w:val="af2"/>
        <w:numPr>
          <w:ilvl w:val="0"/>
          <w:numId w:val="35"/>
        </w:numPr>
        <w:ind w:firstLineChars="0"/>
      </w:pPr>
      <w:r>
        <w:t>I</w:t>
      </w:r>
      <w:r w:rsidRPr="00A87E7E">
        <w:t>f UE determines that it cannot accurately measure the pathloss RS</w:t>
      </w:r>
      <w:r>
        <w:t xml:space="preserve">, </w:t>
      </w:r>
      <w:r w:rsidRPr="00A87E7E">
        <w:t>the SRS transmission is suspended</w:t>
      </w:r>
      <w:r>
        <w:t>.</w:t>
      </w:r>
    </w:p>
    <w:p w14:paraId="3C23589F" w14:textId="2B404081" w:rsidR="009333B9" w:rsidRDefault="00A87E7E" w:rsidP="009333B9">
      <w:r w:rsidRPr="00A87E7E">
        <w:t xml:space="preserve">For a configured SRS in multiple cells, </w:t>
      </w:r>
      <w:r>
        <w:t>w</w:t>
      </w:r>
      <w:r w:rsidRPr="00A87E7E">
        <w:t>hen cell reselection happens within the SRS positioning validity area, the UE can keep the SRS configuration and continue the SRS transmission if the UE is under a positioning procedure. However, due to the mobility of the UE, potential cell reselection will occur</w:t>
      </w:r>
      <w:r>
        <w:t xml:space="preserve"> within the multiple cells</w:t>
      </w:r>
      <w:r w:rsidRPr="00A87E7E">
        <w:t xml:space="preserve">, which </w:t>
      </w:r>
      <w:r>
        <w:t>may be</w:t>
      </w:r>
      <w:r w:rsidRPr="00A87E7E">
        <w:t xml:space="preserve"> cause the SRS configuration to no longer be valid.</w:t>
      </w:r>
    </w:p>
    <w:p w14:paraId="5EFA73F3" w14:textId="77777777" w:rsidR="00A87E7E" w:rsidRPr="009333B9" w:rsidRDefault="00A87E7E" w:rsidP="009333B9">
      <w:pPr>
        <w:rPr>
          <w:lang w:eastAsia="zh-CN"/>
        </w:rPr>
      </w:pPr>
    </w:p>
    <w:p w14:paraId="16BA57FB" w14:textId="6FEEB78E" w:rsidR="009333B9" w:rsidRDefault="009333B9" w:rsidP="009333B9">
      <w:pPr>
        <w:pStyle w:val="20"/>
        <w:rPr>
          <w:lang w:eastAsia="zh-CN"/>
        </w:rPr>
      </w:pPr>
      <w:r w:rsidRPr="009333B9">
        <w:rPr>
          <w:rFonts w:hint="eastAsia"/>
          <w:lang w:eastAsia="zh-CN"/>
        </w:rPr>
        <w:t>Timing alignment</w:t>
      </w:r>
      <w:r w:rsidR="00A651D2">
        <w:rPr>
          <w:lang w:eastAsia="zh-CN"/>
        </w:rPr>
        <w:t xml:space="preserve"> and UL Interference</w:t>
      </w:r>
    </w:p>
    <w:p w14:paraId="6092A3FE" w14:textId="3DC248B2" w:rsidR="00AB4E9D" w:rsidRDefault="00AB4E9D" w:rsidP="00B663F5">
      <w:pPr>
        <w:rPr>
          <w:lang w:eastAsia="zh-CN"/>
        </w:rPr>
      </w:pPr>
      <w:r>
        <w:rPr>
          <w:rFonts w:hint="eastAsia"/>
          <w:lang w:eastAsia="zh-CN"/>
        </w:rPr>
        <w:t>I</w:t>
      </w:r>
      <w:r>
        <w:rPr>
          <w:lang w:eastAsia="zh-CN"/>
        </w:rPr>
        <w:t xml:space="preserve">n RAN1#112, the following agreement on UL </w:t>
      </w:r>
      <w:r w:rsidRPr="00AB4E9D">
        <w:rPr>
          <w:lang w:eastAsia="zh-CN"/>
        </w:rPr>
        <w:t>timing to transmit SRS for positioning by UEs in RRC_INACTIVE state within the SRS positioning validity area</w:t>
      </w:r>
      <w:r>
        <w:rPr>
          <w:lang w:eastAsia="zh-CN"/>
        </w:rPr>
        <w:t xml:space="preserve"> had been achieved</w:t>
      </w:r>
      <w:r w:rsidR="00340836">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AB4E9D" w:rsidRPr="00AB4E9D" w14:paraId="4C4D8932" w14:textId="77777777" w:rsidTr="00AB4E9D">
        <w:tc>
          <w:tcPr>
            <w:tcW w:w="9307" w:type="dxa"/>
          </w:tcPr>
          <w:p w14:paraId="5595259E" w14:textId="77777777" w:rsidR="00AB4E9D" w:rsidRPr="00AB4E9D" w:rsidRDefault="00AB4E9D" w:rsidP="00CC7043">
            <w:pPr>
              <w:autoSpaceDE/>
              <w:autoSpaceDN/>
              <w:adjustRightInd/>
              <w:snapToGrid/>
              <w:spacing w:after="0"/>
              <w:rPr>
                <w:rFonts w:eastAsia="Batang"/>
                <w:b/>
                <w:szCs w:val="20"/>
                <w:lang w:val="en-GB" w:eastAsia="x-none"/>
              </w:rPr>
            </w:pPr>
            <w:r w:rsidRPr="00AB4E9D">
              <w:rPr>
                <w:rFonts w:eastAsia="Batang"/>
                <w:b/>
                <w:szCs w:val="20"/>
                <w:highlight w:val="green"/>
                <w:lang w:val="en-GB" w:eastAsia="x-none"/>
              </w:rPr>
              <w:t>Agreement</w:t>
            </w:r>
          </w:p>
          <w:p w14:paraId="55D11229" w14:textId="77777777" w:rsidR="00AB4E9D" w:rsidRPr="00AB4E9D" w:rsidRDefault="00AB4E9D" w:rsidP="00CC7043">
            <w:pPr>
              <w:autoSpaceDE/>
              <w:autoSpaceDN/>
              <w:adjustRightInd/>
              <w:snapToGrid/>
              <w:spacing w:after="0"/>
              <w:rPr>
                <w:rFonts w:eastAsia="Batang"/>
                <w:iCs/>
                <w:szCs w:val="24"/>
                <w:lang w:val="en-GB" w:eastAsia="x-none"/>
              </w:rPr>
            </w:pPr>
            <w:r w:rsidRPr="00AB4E9D">
              <w:rPr>
                <w:rFonts w:eastAsia="等线"/>
                <w:szCs w:val="20"/>
                <w:lang w:val="en-GB" w:eastAsia="zh-CN"/>
              </w:rPr>
              <w:t>For the determination of UL timing to transmit SRS for positioning by UEs in RRC_INACTIVE state within the SRS positioning validity area</w:t>
            </w:r>
            <w:r w:rsidRPr="00AB4E9D">
              <w:rPr>
                <w:rFonts w:eastAsia="Batang"/>
                <w:szCs w:val="20"/>
                <w:lang w:val="en-GB" w:eastAsia="zh-CN"/>
              </w:rPr>
              <w:t>:</w:t>
            </w:r>
          </w:p>
          <w:p w14:paraId="50B2A116" w14:textId="77777777" w:rsidR="00AB4E9D" w:rsidRPr="00AB4E9D" w:rsidRDefault="00AB4E9D" w:rsidP="00CC7043">
            <w:pPr>
              <w:numPr>
                <w:ilvl w:val="1"/>
                <w:numId w:val="43"/>
              </w:numPr>
              <w:autoSpaceDE/>
              <w:autoSpaceDN/>
              <w:adjustRightInd/>
              <w:snapToGrid/>
              <w:spacing w:before="120" w:after="0" w:line="280" w:lineRule="atLeast"/>
              <w:rPr>
                <w:rFonts w:eastAsia="Batang"/>
                <w:szCs w:val="20"/>
                <w:lang w:val="en-GB" w:eastAsia="zh-CN"/>
              </w:rPr>
            </w:pPr>
            <w:r w:rsidRPr="00AB4E9D">
              <w:rPr>
                <w:rFonts w:eastAsia="Batang"/>
                <w:szCs w:val="20"/>
                <w:lang w:val="en-GB" w:eastAsia="zh-CN"/>
              </w:rPr>
              <w:t>For the UL timing advance, further study the following options, including the DL reference timing for each option:</w:t>
            </w:r>
          </w:p>
          <w:p w14:paraId="6FDA9BEF" w14:textId="77777777" w:rsidR="00AB4E9D" w:rsidRPr="00AB4E9D" w:rsidRDefault="00AB4E9D" w:rsidP="00CC7043">
            <w:pPr>
              <w:numPr>
                <w:ilvl w:val="1"/>
                <w:numId w:val="26"/>
              </w:numPr>
              <w:autoSpaceDE/>
              <w:autoSpaceDN/>
              <w:adjustRightInd/>
              <w:snapToGrid/>
              <w:spacing w:before="120" w:after="0" w:line="280" w:lineRule="atLeast"/>
              <w:contextualSpacing/>
              <w:rPr>
                <w:rFonts w:ascii="Times" w:eastAsia="宋体" w:hAnsi="Times"/>
                <w:szCs w:val="20"/>
                <w:lang w:val="en-GB"/>
              </w:rPr>
            </w:pPr>
            <w:r w:rsidRPr="00AB4E9D">
              <w:rPr>
                <w:rFonts w:ascii="Times" w:eastAsia="宋体" w:hAnsi="Times"/>
                <w:szCs w:val="20"/>
                <w:lang w:val="en-GB"/>
              </w:rPr>
              <w:t>Option 1: UE maintains the TA obtained from the last serving cell within the validity area</w:t>
            </w:r>
          </w:p>
          <w:p w14:paraId="309D22F3" w14:textId="77777777" w:rsidR="00AB4E9D" w:rsidRPr="00AB4E9D" w:rsidRDefault="00AB4E9D" w:rsidP="00CC7043">
            <w:pPr>
              <w:numPr>
                <w:ilvl w:val="1"/>
                <w:numId w:val="26"/>
              </w:numPr>
              <w:autoSpaceDE/>
              <w:autoSpaceDN/>
              <w:adjustRightInd/>
              <w:snapToGrid/>
              <w:spacing w:before="120" w:after="0" w:line="280" w:lineRule="atLeast"/>
              <w:contextualSpacing/>
              <w:rPr>
                <w:rFonts w:ascii="Times" w:eastAsia="宋体" w:hAnsi="Times"/>
                <w:szCs w:val="20"/>
                <w:lang w:val="en-GB"/>
              </w:rPr>
            </w:pPr>
            <w:r w:rsidRPr="00AB4E9D">
              <w:rPr>
                <w:rFonts w:ascii="Times" w:eastAsia="宋体" w:hAnsi="Times"/>
                <w:szCs w:val="20"/>
                <w:lang w:val="en-GB"/>
              </w:rPr>
              <w:t xml:space="preserve">Option 2: UE autonomously adjusts the TA </w:t>
            </w:r>
          </w:p>
          <w:p w14:paraId="17529953" w14:textId="77777777" w:rsidR="00AB4E9D" w:rsidRPr="00AB4E9D" w:rsidRDefault="00AB4E9D" w:rsidP="00CC7043">
            <w:pPr>
              <w:numPr>
                <w:ilvl w:val="2"/>
                <w:numId w:val="26"/>
              </w:numPr>
              <w:autoSpaceDE/>
              <w:autoSpaceDN/>
              <w:adjustRightInd/>
              <w:snapToGrid/>
              <w:spacing w:before="120" w:after="0" w:line="280" w:lineRule="atLeast"/>
              <w:contextualSpacing/>
              <w:rPr>
                <w:rFonts w:ascii="Times" w:eastAsia="宋体" w:hAnsi="Times"/>
                <w:szCs w:val="20"/>
                <w:lang w:val="en-GB"/>
              </w:rPr>
            </w:pPr>
            <w:r w:rsidRPr="00AB4E9D">
              <w:rPr>
                <w:rFonts w:ascii="Times" w:eastAsia="宋体" w:hAnsi="Times"/>
                <w:szCs w:val="20"/>
                <w:lang w:val="en-GB"/>
              </w:rPr>
              <w:t>FFS: how the UE adjusts the TA, e.g. up to UE implementation, or based on the TA from the last serving cell and the DL time difference measurement of SSBs from the last serving cell and the new camping cell.</w:t>
            </w:r>
          </w:p>
          <w:p w14:paraId="56D0BED9" w14:textId="77777777" w:rsidR="00AB4E9D" w:rsidRPr="00AB4E9D" w:rsidRDefault="00AB4E9D" w:rsidP="00CC7043">
            <w:pPr>
              <w:numPr>
                <w:ilvl w:val="2"/>
                <w:numId w:val="26"/>
              </w:numPr>
              <w:autoSpaceDE/>
              <w:autoSpaceDN/>
              <w:adjustRightInd/>
              <w:snapToGrid/>
              <w:spacing w:before="120" w:after="0" w:line="280" w:lineRule="atLeast"/>
              <w:contextualSpacing/>
              <w:rPr>
                <w:rFonts w:ascii="Times" w:eastAsia="宋体" w:hAnsi="Times"/>
                <w:szCs w:val="20"/>
                <w:lang w:val="en-GB"/>
              </w:rPr>
            </w:pPr>
            <w:r w:rsidRPr="00AB4E9D">
              <w:rPr>
                <w:rFonts w:ascii="Times" w:eastAsia="宋体" w:hAnsi="Times"/>
                <w:szCs w:val="20"/>
                <w:lang w:val="en-GB"/>
              </w:rPr>
              <w:t>FFS: whether there is RAN1 specification impact</w:t>
            </w:r>
          </w:p>
          <w:p w14:paraId="5EF73232" w14:textId="21365F6E" w:rsidR="00AB4E9D" w:rsidRPr="00AB4E9D" w:rsidRDefault="00AB4E9D" w:rsidP="00CC7043">
            <w:pPr>
              <w:numPr>
                <w:ilvl w:val="1"/>
                <w:numId w:val="26"/>
              </w:numPr>
              <w:autoSpaceDE/>
              <w:autoSpaceDN/>
              <w:adjustRightInd/>
              <w:snapToGrid/>
              <w:spacing w:before="120" w:after="0" w:line="280" w:lineRule="atLeast"/>
              <w:contextualSpacing/>
              <w:rPr>
                <w:lang w:eastAsia="zh-CN"/>
              </w:rPr>
            </w:pPr>
            <w:r w:rsidRPr="00AB4E9D">
              <w:rPr>
                <w:rFonts w:ascii="Times" w:eastAsia="宋体" w:hAnsi="Times"/>
                <w:szCs w:val="20"/>
                <w:lang w:val="en-GB"/>
              </w:rPr>
              <w:t>Option 3: UE maintains multiple TA values, e.g. UE obtains TA using RACH</w:t>
            </w:r>
          </w:p>
        </w:tc>
      </w:tr>
    </w:tbl>
    <w:p w14:paraId="3D0C7D9A" w14:textId="40282EA7" w:rsidR="00B663F5" w:rsidRDefault="00B663F5" w:rsidP="00B663F5">
      <w:pPr>
        <w:rPr>
          <w:lang w:eastAsia="zh-CN"/>
        </w:rPr>
      </w:pPr>
      <w:r>
        <w:rPr>
          <w:lang w:eastAsia="zh-CN"/>
        </w:rPr>
        <w:t>In Rel-17, in order</w:t>
      </w:r>
      <w:r w:rsidR="003A2557" w:rsidRPr="003A2557">
        <w:t xml:space="preserve"> </w:t>
      </w:r>
      <w:r w:rsidR="003A2557">
        <w:rPr>
          <w:rFonts w:hint="eastAsia"/>
          <w:lang w:eastAsia="zh-CN"/>
        </w:rPr>
        <w:t>t</w:t>
      </w:r>
      <w:r w:rsidR="003A2557" w:rsidRPr="003A2557">
        <w:rPr>
          <w:lang w:eastAsia="zh-CN"/>
        </w:rPr>
        <w:t>o</w:t>
      </w:r>
      <w:r w:rsidR="003A2557">
        <w:rPr>
          <w:lang w:eastAsia="zh-CN"/>
        </w:rPr>
        <w:t xml:space="preserve"> avoid interference between UEs</w:t>
      </w:r>
      <w:r>
        <w:rPr>
          <w:lang w:eastAsia="zh-CN"/>
        </w:rPr>
        <w:t xml:space="preserve"> </w:t>
      </w:r>
      <w:r w:rsidR="003A2557">
        <w:rPr>
          <w:rFonts w:hint="eastAsia"/>
          <w:lang w:eastAsia="zh-CN"/>
        </w:rPr>
        <w:t>in</w:t>
      </w:r>
      <w:r w:rsidR="003A2557">
        <w:rPr>
          <w:lang w:eastAsia="zh-CN"/>
        </w:rPr>
        <w:t xml:space="preserve"> </w:t>
      </w:r>
      <w:r>
        <w:rPr>
          <w:lang w:eastAsia="zh-CN"/>
        </w:rPr>
        <w:t xml:space="preserve">the serving RAN node, UE needs to maintain the validity of the TA of the serving cell for SRS transmission, including the following criteria. </w:t>
      </w:r>
    </w:p>
    <w:p w14:paraId="3B90428A" w14:textId="77777777" w:rsidR="00B663F5" w:rsidRDefault="00B663F5" w:rsidP="00B663F5">
      <w:pPr>
        <w:pStyle w:val="af2"/>
        <w:numPr>
          <w:ilvl w:val="0"/>
          <w:numId w:val="36"/>
        </w:numPr>
        <w:ind w:firstLineChars="0"/>
        <w:rPr>
          <w:lang w:eastAsia="zh-CN"/>
        </w:rPr>
      </w:pPr>
      <w:r>
        <w:rPr>
          <w:lang w:eastAsia="zh-CN"/>
        </w:rPr>
        <w:t>The inactivePosSRS-TimeAlignmentTimer is running;</w:t>
      </w:r>
    </w:p>
    <w:p w14:paraId="13085964" w14:textId="75172BBA" w:rsidR="009333B9" w:rsidRDefault="00B663F5" w:rsidP="00B663F5">
      <w:pPr>
        <w:pStyle w:val="af2"/>
        <w:numPr>
          <w:ilvl w:val="0"/>
          <w:numId w:val="36"/>
        </w:numPr>
        <w:ind w:firstLineChars="0"/>
        <w:rPr>
          <w:lang w:eastAsia="zh-CN"/>
        </w:rPr>
      </w:pPr>
      <w:r>
        <w:rPr>
          <w:lang w:eastAsia="zh-CN"/>
        </w:rPr>
        <w:t>RSRP increased/decreased within inactivePosSRS-RSRP-ChangeThreshold.</w:t>
      </w:r>
    </w:p>
    <w:p w14:paraId="512063CA" w14:textId="3C2F0DCA" w:rsidR="00B663F5" w:rsidRDefault="00B663F5" w:rsidP="00EB3BCC">
      <w:pPr>
        <w:rPr>
          <w:rFonts w:eastAsia="Batang"/>
          <w:szCs w:val="20"/>
          <w:lang w:val="en-GB" w:eastAsia="zh-CN"/>
        </w:rPr>
      </w:pPr>
      <w:r w:rsidRPr="00B663F5">
        <w:rPr>
          <w:lang w:eastAsia="zh-CN"/>
        </w:rPr>
        <w:t>However, due to the mobility of the UE, potential cell reselection will occur within the multiple cells</w:t>
      </w:r>
      <w:r>
        <w:rPr>
          <w:lang w:eastAsia="zh-CN"/>
        </w:rPr>
        <w:t xml:space="preserve">. </w:t>
      </w:r>
      <w:r w:rsidRPr="00B663F5">
        <w:rPr>
          <w:lang w:eastAsia="zh-CN"/>
        </w:rPr>
        <w:t xml:space="preserve">When the UE camped-on a new cell, </w:t>
      </w:r>
      <w:r>
        <w:rPr>
          <w:lang w:eastAsia="zh-CN"/>
        </w:rPr>
        <w:t>which</w:t>
      </w:r>
      <w:r w:rsidRPr="00B663F5">
        <w:rPr>
          <w:lang w:eastAsia="zh-CN"/>
        </w:rPr>
        <w:t xml:space="preserve"> belongs to</w:t>
      </w:r>
      <w:r>
        <w:rPr>
          <w:lang w:eastAsia="zh-CN"/>
        </w:rPr>
        <w:t xml:space="preserve"> the multiple cells, h</w:t>
      </w:r>
      <w:r w:rsidRPr="00B663F5">
        <w:rPr>
          <w:lang w:eastAsia="zh-CN"/>
        </w:rPr>
        <w:t>ow does the UE determine the TA value of sending SRS.</w:t>
      </w:r>
      <w:r>
        <w:rPr>
          <w:lang w:eastAsia="zh-CN"/>
        </w:rPr>
        <w:t xml:space="preserve"> </w:t>
      </w:r>
      <w:r w:rsidR="00EA3A41">
        <w:rPr>
          <w:lang w:eastAsia="zh-CN"/>
        </w:rPr>
        <w:t xml:space="preserve">The following three options had been agreed to </w:t>
      </w:r>
      <w:r w:rsidR="00EA3A41" w:rsidRPr="00AB4E9D">
        <w:rPr>
          <w:rFonts w:eastAsia="Batang"/>
          <w:szCs w:val="20"/>
          <w:lang w:val="en-GB" w:eastAsia="zh-CN"/>
        </w:rPr>
        <w:t>further study</w:t>
      </w:r>
      <w:r w:rsidR="00EA3A41">
        <w:rPr>
          <w:rFonts w:eastAsia="Batang"/>
          <w:szCs w:val="20"/>
          <w:lang w:val="en-GB" w:eastAsia="zh-CN"/>
        </w:rPr>
        <w:t xml:space="preserve"> in last meeting.</w:t>
      </w:r>
    </w:p>
    <w:p w14:paraId="445A8FDD" w14:textId="77777777" w:rsidR="00EA3A41" w:rsidRDefault="00EA3A41" w:rsidP="00EA3A41">
      <w:pPr>
        <w:pStyle w:val="af2"/>
        <w:numPr>
          <w:ilvl w:val="0"/>
          <w:numId w:val="44"/>
        </w:numPr>
        <w:ind w:firstLineChars="0"/>
        <w:rPr>
          <w:lang w:eastAsia="zh-CN"/>
        </w:rPr>
      </w:pPr>
      <w:r>
        <w:rPr>
          <w:lang w:eastAsia="zh-CN"/>
        </w:rPr>
        <w:t>Option 1: UE maintains the TA obtained from the last serving cell within the validity area</w:t>
      </w:r>
    </w:p>
    <w:p w14:paraId="6A6532A2" w14:textId="77777777" w:rsidR="00EA3A41" w:rsidRDefault="00EA3A41" w:rsidP="00EA3A41">
      <w:pPr>
        <w:pStyle w:val="af2"/>
        <w:numPr>
          <w:ilvl w:val="0"/>
          <w:numId w:val="44"/>
        </w:numPr>
        <w:ind w:firstLineChars="0"/>
        <w:rPr>
          <w:lang w:eastAsia="zh-CN"/>
        </w:rPr>
      </w:pPr>
      <w:r>
        <w:rPr>
          <w:lang w:eastAsia="zh-CN"/>
        </w:rPr>
        <w:t xml:space="preserve">Option 2: UE autonomously adjusts the TA </w:t>
      </w:r>
    </w:p>
    <w:p w14:paraId="7430DD2A" w14:textId="7FCCAF12" w:rsidR="00EA3A41" w:rsidRDefault="00EA3A41" w:rsidP="00EA3A41">
      <w:pPr>
        <w:pStyle w:val="af2"/>
        <w:numPr>
          <w:ilvl w:val="0"/>
          <w:numId w:val="44"/>
        </w:numPr>
        <w:ind w:firstLineChars="0"/>
        <w:rPr>
          <w:lang w:eastAsia="zh-CN"/>
        </w:rPr>
      </w:pPr>
      <w:r>
        <w:rPr>
          <w:lang w:eastAsia="zh-CN"/>
        </w:rPr>
        <w:t>Option 3: UE maintains multiple TA values, e.g. UE obtains TA using RACH</w:t>
      </w:r>
    </w:p>
    <w:p w14:paraId="1703FCBF" w14:textId="43EDC856" w:rsidR="00A87E7E" w:rsidRDefault="008842AA" w:rsidP="009333B9">
      <w:pPr>
        <w:rPr>
          <w:lang w:eastAsia="zh-CN"/>
        </w:rPr>
      </w:pPr>
      <w:r>
        <w:rPr>
          <w:rFonts w:hint="eastAsia"/>
          <w:lang w:eastAsia="zh-CN"/>
        </w:rPr>
        <w:lastRenderedPageBreak/>
        <w:t>F</w:t>
      </w:r>
      <w:r>
        <w:rPr>
          <w:lang w:eastAsia="zh-CN"/>
        </w:rPr>
        <w:t xml:space="preserve">or </w:t>
      </w:r>
      <w:r w:rsidR="00EA3A41">
        <w:rPr>
          <w:lang w:eastAsia="zh-CN"/>
        </w:rPr>
        <w:t xml:space="preserve">Option </w:t>
      </w:r>
      <w:r>
        <w:rPr>
          <w:lang w:eastAsia="zh-CN"/>
        </w:rPr>
        <w:t xml:space="preserve">1, </w:t>
      </w:r>
      <w:r w:rsidR="00B05413" w:rsidRPr="00B05413">
        <w:rPr>
          <w:lang w:eastAsia="zh-CN"/>
        </w:rPr>
        <w:t>to maintain the TA from the old serving cell, the geometric coverage of cells within the validity area should be similar, and the size of the validity area taking into the account of synchronization conditions between cells should be covered by CP</w:t>
      </w:r>
      <w:r w:rsidR="00D42C88">
        <w:rPr>
          <w:lang w:eastAsia="zh-CN"/>
        </w:rPr>
        <w:t>.</w:t>
      </w:r>
    </w:p>
    <w:p w14:paraId="62F567EA" w14:textId="09576CEC" w:rsidR="00D42C88" w:rsidRPr="007108C5" w:rsidRDefault="00D42C88" w:rsidP="009333B9">
      <w:pPr>
        <w:rPr>
          <w:lang w:eastAsia="zh-CN"/>
        </w:rPr>
      </w:pPr>
      <w:r w:rsidRPr="007108C5">
        <w:rPr>
          <w:lang w:eastAsia="zh-CN"/>
        </w:rPr>
        <w:t xml:space="preserve">For </w:t>
      </w:r>
      <w:r w:rsidR="00EA3A41" w:rsidRPr="007108C5">
        <w:rPr>
          <w:lang w:eastAsia="zh-CN"/>
        </w:rPr>
        <w:t>Option</w:t>
      </w:r>
      <w:r w:rsidRPr="007108C5">
        <w:rPr>
          <w:lang w:eastAsia="zh-CN"/>
        </w:rPr>
        <w:t xml:space="preserve"> 2,</w:t>
      </w:r>
      <w:r w:rsidR="007108C5">
        <w:rPr>
          <w:lang w:eastAsia="zh-CN"/>
        </w:rPr>
        <w:t xml:space="preserve"> </w:t>
      </w:r>
      <w:r w:rsidR="00B05413" w:rsidRPr="00B05413">
        <w:rPr>
          <w:lang w:eastAsia="zh-CN"/>
        </w:rPr>
        <w:t>UE autonomously adjusts the TA based on the TA from the last serving cell and the DL time difference measurement of SSBs from the last serving cell and the new camping cell.</w:t>
      </w:r>
    </w:p>
    <w:p w14:paraId="525CC865" w14:textId="77777777" w:rsidR="008E5919" w:rsidRDefault="007423B9" w:rsidP="009333B9">
      <w:pPr>
        <w:rPr>
          <w:lang w:eastAsia="zh-CN"/>
        </w:rPr>
      </w:pPr>
      <w:r>
        <w:rPr>
          <w:rFonts w:hint="eastAsia"/>
          <w:lang w:eastAsia="zh-CN"/>
        </w:rPr>
        <w:t>F</w:t>
      </w:r>
      <w:r>
        <w:rPr>
          <w:lang w:eastAsia="zh-CN"/>
        </w:rPr>
        <w:t xml:space="preserve">or </w:t>
      </w:r>
      <w:r w:rsidR="00EA3A41">
        <w:rPr>
          <w:lang w:eastAsia="zh-CN"/>
        </w:rPr>
        <w:t>Option</w:t>
      </w:r>
      <w:r>
        <w:rPr>
          <w:lang w:eastAsia="zh-CN"/>
        </w:rPr>
        <w:t xml:space="preserve"> 3,</w:t>
      </w:r>
      <w:r w:rsidR="00EA3A41">
        <w:rPr>
          <w:lang w:eastAsia="zh-CN"/>
        </w:rPr>
        <w:t xml:space="preserve"> w</w:t>
      </w:r>
      <w:r w:rsidR="00EA3A41" w:rsidRPr="00B663F5">
        <w:rPr>
          <w:lang w:eastAsia="zh-CN"/>
        </w:rPr>
        <w:t>hen the UE camped-on a new cell</w:t>
      </w:r>
      <w:r w:rsidR="00EA3A41">
        <w:rPr>
          <w:lang w:eastAsia="zh-CN"/>
        </w:rPr>
        <w:t>, UE can update the TA for the new cell by RACH</w:t>
      </w:r>
      <w:r w:rsidRPr="007423B9">
        <w:rPr>
          <w:lang w:eastAsia="zh-CN"/>
        </w:rPr>
        <w:t>.</w:t>
      </w:r>
      <w:r w:rsidR="00EA3A41">
        <w:rPr>
          <w:lang w:eastAsia="zh-CN"/>
        </w:rPr>
        <w:t xml:space="preserve"> In this case, </w:t>
      </w:r>
      <w:r w:rsidR="00EA3A41" w:rsidRPr="00EA3A41">
        <w:rPr>
          <w:lang w:eastAsia="zh-CN"/>
        </w:rPr>
        <w:t>UE needs to initiate random access frequently to obtain TA, which causes high UE power consumption</w:t>
      </w:r>
      <w:r w:rsidR="00EA3A41">
        <w:rPr>
          <w:lang w:eastAsia="zh-CN"/>
        </w:rPr>
        <w:t>.</w:t>
      </w:r>
    </w:p>
    <w:p w14:paraId="0F15C2C8" w14:textId="5D604C52" w:rsidR="007423B9" w:rsidRDefault="00EA3A41" w:rsidP="009333B9">
      <w:pPr>
        <w:rPr>
          <w:lang w:eastAsia="zh-CN"/>
        </w:rPr>
      </w:pPr>
      <w:r>
        <w:rPr>
          <w:lang w:eastAsia="zh-CN"/>
        </w:rPr>
        <w:t xml:space="preserve"> In our view, Option 1 and/or Option 2 can </w:t>
      </w:r>
      <w:r w:rsidRPr="00EA3A41">
        <w:rPr>
          <w:lang w:eastAsia="zh-CN"/>
        </w:rPr>
        <w:t>be considered for timing alignment within multiple cells.</w:t>
      </w:r>
    </w:p>
    <w:p w14:paraId="0F5C9BEE" w14:textId="2CC8EA23" w:rsidR="007423B9" w:rsidRPr="007423B9" w:rsidRDefault="007423B9" w:rsidP="007423B9">
      <w:pPr>
        <w:rPr>
          <w:b/>
          <w:i/>
          <w:lang w:eastAsia="zh-CN"/>
        </w:rPr>
      </w:pPr>
      <w:r w:rsidRPr="007423B9">
        <w:rPr>
          <w:b/>
          <w:i/>
          <w:lang w:eastAsia="zh-CN"/>
        </w:rPr>
        <w:t>Proposal 1: The following TA determination schemes can be considered for timing alignment within multiple cells.</w:t>
      </w:r>
    </w:p>
    <w:p w14:paraId="4B9709F0" w14:textId="77777777" w:rsidR="00EA3A41" w:rsidRPr="00EA3A41" w:rsidRDefault="00EA3A41" w:rsidP="00EA3A41">
      <w:pPr>
        <w:pStyle w:val="af2"/>
        <w:numPr>
          <w:ilvl w:val="0"/>
          <w:numId w:val="38"/>
        </w:numPr>
        <w:ind w:firstLineChars="0"/>
        <w:rPr>
          <w:b/>
          <w:i/>
          <w:lang w:eastAsia="zh-CN"/>
        </w:rPr>
      </w:pPr>
      <w:r w:rsidRPr="00EA3A41">
        <w:rPr>
          <w:b/>
          <w:i/>
          <w:lang w:eastAsia="zh-CN"/>
        </w:rPr>
        <w:t>Option 1: UE maintains the TA obtained from the last serving cell within the validity area</w:t>
      </w:r>
    </w:p>
    <w:p w14:paraId="7C651AF8" w14:textId="77777777" w:rsidR="00EA3A41" w:rsidRPr="00EA3A41" w:rsidRDefault="00EA3A41" w:rsidP="00EA3A41">
      <w:pPr>
        <w:pStyle w:val="af2"/>
        <w:numPr>
          <w:ilvl w:val="0"/>
          <w:numId w:val="38"/>
        </w:numPr>
        <w:ind w:firstLineChars="0"/>
        <w:rPr>
          <w:b/>
          <w:i/>
          <w:lang w:eastAsia="zh-CN"/>
        </w:rPr>
      </w:pPr>
      <w:r w:rsidRPr="00EA3A41">
        <w:rPr>
          <w:b/>
          <w:i/>
          <w:lang w:eastAsia="zh-CN"/>
        </w:rPr>
        <w:t xml:space="preserve">Option 2: UE autonomously adjusts the TA </w:t>
      </w:r>
    </w:p>
    <w:p w14:paraId="34A9CC8D" w14:textId="77777777" w:rsidR="007423B9" w:rsidRPr="007423B9" w:rsidRDefault="007423B9" w:rsidP="00EA3A41">
      <w:pPr>
        <w:rPr>
          <w:b/>
          <w:i/>
          <w:lang w:eastAsia="zh-CN"/>
        </w:rPr>
      </w:pPr>
    </w:p>
    <w:p w14:paraId="0AFA78E2" w14:textId="7686C5D3" w:rsidR="009333B9" w:rsidRDefault="009333B9" w:rsidP="009333B9">
      <w:pPr>
        <w:pStyle w:val="20"/>
        <w:rPr>
          <w:lang w:eastAsia="zh-CN"/>
        </w:rPr>
      </w:pPr>
      <w:r w:rsidRPr="009333B9">
        <w:rPr>
          <w:rFonts w:hint="eastAsia"/>
          <w:lang w:eastAsia="zh-CN"/>
        </w:rPr>
        <w:t>Spatial relation</w:t>
      </w:r>
    </w:p>
    <w:p w14:paraId="38CCF321" w14:textId="57B02CFC" w:rsidR="00FC07A1" w:rsidRDefault="00FC07A1" w:rsidP="00A651D2">
      <w:pPr>
        <w:spacing w:line="260" w:lineRule="exact"/>
        <w:rPr>
          <w:lang w:eastAsia="zh-CN"/>
        </w:rPr>
      </w:pPr>
      <w:r>
        <w:rPr>
          <w:rFonts w:hint="eastAsia"/>
          <w:lang w:eastAsia="zh-CN"/>
        </w:rPr>
        <w:t>I</w:t>
      </w:r>
      <w:r>
        <w:rPr>
          <w:lang w:eastAsia="zh-CN"/>
        </w:rPr>
        <w:t xml:space="preserve">n RAN1#112b, the following Working assumption </w:t>
      </w:r>
      <w:r w:rsidRPr="00FC07A1">
        <w:rPr>
          <w:lang w:eastAsia="zh-CN"/>
        </w:rPr>
        <w:t>on the spatial relation of an SRS for positioning configuration in multiple cells for UEs in RRC_INACTIVE state had been achieved [</w:t>
      </w:r>
      <w:r w:rsidR="00F911DC">
        <w:rPr>
          <w:lang w:eastAsia="zh-CN"/>
        </w:rPr>
        <w:t>3</w:t>
      </w:r>
      <w:r w:rsidRPr="00FC07A1">
        <w:rPr>
          <w:lang w:eastAsia="zh-CN"/>
        </w:rPr>
        <w:t>].</w:t>
      </w:r>
    </w:p>
    <w:tbl>
      <w:tblPr>
        <w:tblStyle w:val="ad"/>
        <w:tblW w:w="0" w:type="auto"/>
        <w:tblLook w:val="04A0" w:firstRow="1" w:lastRow="0" w:firstColumn="1" w:lastColumn="0" w:noHBand="0" w:noVBand="1"/>
      </w:tblPr>
      <w:tblGrid>
        <w:gridCol w:w="9307"/>
      </w:tblGrid>
      <w:tr w:rsidR="00FC07A1" w14:paraId="66022D50" w14:textId="77777777" w:rsidTr="00FC07A1">
        <w:tc>
          <w:tcPr>
            <w:tcW w:w="9307" w:type="dxa"/>
          </w:tcPr>
          <w:p w14:paraId="010C126A" w14:textId="77777777" w:rsidR="00FC07A1" w:rsidRPr="00FC07A1" w:rsidRDefault="00FC07A1" w:rsidP="00FC07A1">
            <w:pPr>
              <w:autoSpaceDE/>
              <w:autoSpaceDN/>
              <w:adjustRightInd/>
              <w:snapToGrid/>
              <w:spacing w:after="0"/>
              <w:jc w:val="left"/>
              <w:rPr>
                <w:rFonts w:eastAsia="Batang"/>
                <w:sz w:val="20"/>
                <w:szCs w:val="24"/>
                <w:lang w:eastAsia="x-none"/>
              </w:rPr>
            </w:pPr>
            <w:r w:rsidRPr="00FC07A1">
              <w:rPr>
                <w:rFonts w:eastAsia="Batang"/>
                <w:sz w:val="20"/>
                <w:szCs w:val="24"/>
                <w:highlight w:val="darkYellow"/>
                <w:lang w:eastAsia="x-none"/>
              </w:rPr>
              <w:t>Working assumption</w:t>
            </w:r>
          </w:p>
          <w:p w14:paraId="6171CE3F" w14:textId="5020A094" w:rsidR="00FC07A1" w:rsidRPr="00FC07A1" w:rsidRDefault="00FC07A1" w:rsidP="00FC07A1">
            <w:pPr>
              <w:autoSpaceDE/>
              <w:autoSpaceDN/>
              <w:adjustRightInd/>
              <w:snapToGrid/>
              <w:spacing w:after="0"/>
              <w:jc w:val="left"/>
              <w:rPr>
                <w:rFonts w:ascii="Times" w:eastAsia="Batang" w:hAnsi="Times"/>
                <w:sz w:val="20"/>
                <w:szCs w:val="24"/>
                <w:lang w:eastAsia="x-none"/>
              </w:rPr>
            </w:pPr>
            <w:r w:rsidRPr="00FC07A1">
              <w:rPr>
                <w:rFonts w:ascii="Times" w:eastAsia="Batang" w:hAnsi="Times"/>
                <w:sz w:val="20"/>
                <w:szCs w:val="24"/>
                <w:lang w:eastAsia="x-none"/>
              </w:rPr>
              <w:t xml:space="preserve">For the spatial relation of an SRS for positioning configuration in multiple cells for UEs in RRC_INACTIVE state, support that </w:t>
            </w:r>
            <w:r w:rsidRPr="00FC07A1">
              <w:rPr>
                <w:rFonts w:eastAsia="Batang"/>
                <w:sz w:val="20"/>
                <w:szCs w:val="20"/>
                <w:lang w:val="en-GB" w:eastAsia="zh-CN"/>
              </w:rPr>
              <w:t>spatial relation information can be absent or present in the configuration.</w:t>
            </w:r>
          </w:p>
        </w:tc>
      </w:tr>
    </w:tbl>
    <w:p w14:paraId="6A82C6FD" w14:textId="58F8F212" w:rsidR="00FC07A1" w:rsidRDefault="00BF153A" w:rsidP="00A651D2">
      <w:pPr>
        <w:spacing w:line="260" w:lineRule="exact"/>
        <w:rPr>
          <w:lang w:eastAsia="zh-CN"/>
        </w:rPr>
      </w:pPr>
      <w:r w:rsidRPr="00BF153A">
        <w:rPr>
          <w:lang w:eastAsia="zh-CN"/>
        </w:rPr>
        <w:t xml:space="preserve">The spatial relation information is an optional parameter, and whether or not to configure is up to the network implementation. </w:t>
      </w:r>
      <w:r w:rsidR="00FC07A1">
        <w:rPr>
          <w:rFonts w:hint="eastAsia"/>
          <w:lang w:eastAsia="zh-CN"/>
        </w:rPr>
        <w:t>I</w:t>
      </w:r>
      <w:r w:rsidR="00FC07A1">
        <w:rPr>
          <w:lang w:eastAsia="zh-CN"/>
        </w:rPr>
        <w:t xml:space="preserve">n our view, the above </w:t>
      </w:r>
      <w:r w:rsidR="00FC07A1" w:rsidRPr="00FC07A1">
        <w:rPr>
          <w:lang w:eastAsia="zh-CN"/>
        </w:rPr>
        <w:t>Working assumption</w:t>
      </w:r>
      <w:r w:rsidR="00FC07A1">
        <w:rPr>
          <w:lang w:eastAsia="zh-CN"/>
        </w:rPr>
        <w:t xml:space="preserve"> should be confirmed.</w:t>
      </w:r>
    </w:p>
    <w:p w14:paraId="126A39B8" w14:textId="4F00C7E2" w:rsidR="00FC07A1" w:rsidRPr="00FC07A1" w:rsidRDefault="00FC07A1" w:rsidP="00A651D2">
      <w:pPr>
        <w:spacing w:line="260" w:lineRule="exact"/>
        <w:rPr>
          <w:b/>
          <w:i/>
          <w:lang w:eastAsia="zh-CN"/>
        </w:rPr>
      </w:pPr>
      <w:r w:rsidRPr="00FC07A1">
        <w:rPr>
          <w:rFonts w:hint="eastAsia"/>
          <w:b/>
          <w:i/>
          <w:lang w:eastAsia="zh-CN"/>
        </w:rPr>
        <w:t>P</w:t>
      </w:r>
      <w:r w:rsidRPr="00FC07A1">
        <w:rPr>
          <w:b/>
          <w:i/>
          <w:lang w:eastAsia="zh-CN"/>
        </w:rPr>
        <w:t xml:space="preserve">roposal </w:t>
      </w:r>
      <w:r w:rsidR="008B000D">
        <w:rPr>
          <w:b/>
          <w:i/>
          <w:lang w:eastAsia="zh-CN"/>
        </w:rPr>
        <w:t>2</w:t>
      </w:r>
      <w:r w:rsidRPr="00FC07A1">
        <w:rPr>
          <w:b/>
          <w:i/>
          <w:lang w:eastAsia="zh-CN"/>
        </w:rPr>
        <w:t>: the following Working assumption should be confirmed.</w:t>
      </w:r>
    </w:p>
    <w:p w14:paraId="6689EB0F" w14:textId="77777777" w:rsidR="00FC07A1" w:rsidRPr="008B000D" w:rsidRDefault="00FC07A1" w:rsidP="00FC07A1">
      <w:pPr>
        <w:autoSpaceDE/>
        <w:autoSpaceDN/>
        <w:adjustRightInd/>
        <w:snapToGrid/>
        <w:spacing w:after="0"/>
        <w:jc w:val="left"/>
        <w:rPr>
          <w:rFonts w:eastAsia="Batang"/>
          <w:b/>
          <w:i/>
          <w:szCs w:val="24"/>
          <w:lang w:eastAsia="x-none"/>
        </w:rPr>
      </w:pPr>
      <w:r w:rsidRPr="008B000D">
        <w:rPr>
          <w:rFonts w:eastAsia="Batang"/>
          <w:b/>
          <w:i/>
          <w:szCs w:val="24"/>
          <w:highlight w:val="darkYellow"/>
          <w:lang w:eastAsia="x-none"/>
        </w:rPr>
        <w:t>Working assumption</w:t>
      </w:r>
    </w:p>
    <w:p w14:paraId="4B511D0E" w14:textId="540B930A" w:rsidR="00FC07A1" w:rsidRPr="008B000D" w:rsidRDefault="00FC07A1" w:rsidP="00FC07A1">
      <w:pPr>
        <w:spacing w:line="260" w:lineRule="exact"/>
        <w:rPr>
          <w:b/>
          <w:i/>
          <w:sz w:val="28"/>
          <w:lang w:eastAsia="zh-CN"/>
        </w:rPr>
      </w:pPr>
      <w:r w:rsidRPr="008B000D">
        <w:rPr>
          <w:rFonts w:ascii="Times" w:eastAsia="Batang" w:hAnsi="Times"/>
          <w:b/>
          <w:i/>
          <w:szCs w:val="24"/>
          <w:lang w:eastAsia="x-none"/>
        </w:rPr>
        <w:t xml:space="preserve">For the spatial relation of an SRS for positioning configuration in multiple cells for UEs in RRC_INACTIVE state, support that </w:t>
      </w:r>
      <w:r w:rsidRPr="008B000D">
        <w:rPr>
          <w:rFonts w:eastAsia="Batang"/>
          <w:b/>
          <w:i/>
          <w:szCs w:val="20"/>
          <w:lang w:val="en-GB" w:eastAsia="zh-CN"/>
        </w:rPr>
        <w:t>spatial relation information can be absent or present in the configuration.</w:t>
      </w:r>
    </w:p>
    <w:p w14:paraId="480179BC" w14:textId="77777777" w:rsidR="0085692D" w:rsidRPr="009333B9" w:rsidRDefault="0085692D" w:rsidP="009333B9">
      <w:pPr>
        <w:rPr>
          <w:lang w:eastAsia="zh-CN"/>
        </w:rPr>
      </w:pPr>
    </w:p>
    <w:p w14:paraId="1E7A83CA" w14:textId="21867F91" w:rsidR="009333B9" w:rsidRDefault="009333B9" w:rsidP="009333B9">
      <w:pPr>
        <w:pStyle w:val="20"/>
        <w:rPr>
          <w:lang w:eastAsia="zh-CN"/>
        </w:rPr>
      </w:pPr>
      <w:r w:rsidRPr="009333B9">
        <w:rPr>
          <w:rFonts w:hint="eastAsia"/>
          <w:lang w:eastAsia="zh-CN"/>
        </w:rPr>
        <w:t>Pathloss</w:t>
      </w:r>
    </w:p>
    <w:p w14:paraId="04C5DCD3" w14:textId="5343FC4E" w:rsidR="00AB1745" w:rsidRDefault="00AB1745" w:rsidP="00AB1745">
      <w:pPr>
        <w:spacing w:line="260" w:lineRule="exact"/>
        <w:rPr>
          <w:lang w:eastAsia="zh-CN"/>
        </w:rPr>
      </w:pPr>
      <w:r>
        <w:rPr>
          <w:rFonts w:hint="eastAsia"/>
          <w:lang w:eastAsia="zh-CN"/>
        </w:rPr>
        <w:t>I</w:t>
      </w:r>
      <w:r>
        <w:rPr>
          <w:lang w:eastAsia="zh-CN"/>
        </w:rPr>
        <w:t xml:space="preserve">n RAN1#112b, the following Working assumption </w:t>
      </w:r>
      <w:r w:rsidRPr="00FC07A1">
        <w:rPr>
          <w:lang w:eastAsia="zh-CN"/>
        </w:rPr>
        <w:t xml:space="preserve">on </w:t>
      </w:r>
      <w:r w:rsidRPr="00AB1745">
        <w:rPr>
          <w:lang w:eastAsia="zh-CN"/>
        </w:rPr>
        <w:t>the power control of an SRS for positioning configuration in multiple cells</w:t>
      </w:r>
      <w:r>
        <w:rPr>
          <w:lang w:eastAsia="zh-CN"/>
        </w:rPr>
        <w:t xml:space="preserve"> for a UE in RRC_INACTIVE state </w:t>
      </w:r>
      <w:r w:rsidRPr="00FC07A1">
        <w:rPr>
          <w:lang w:eastAsia="zh-CN"/>
        </w:rPr>
        <w:t>had been achieved [</w:t>
      </w:r>
      <w:r w:rsidR="00F911DC">
        <w:rPr>
          <w:lang w:eastAsia="zh-CN"/>
        </w:rPr>
        <w:t>3</w:t>
      </w:r>
      <w:r w:rsidRPr="00FC07A1">
        <w:rPr>
          <w:lang w:eastAsia="zh-CN"/>
        </w:rPr>
        <w:t>].</w:t>
      </w:r>
    </w:p>
    <w:tbl>
      <w:tblPr>
        <w:tblStyle w:val="ad"/>
        <w:tblW w:w="0" w:type="auto"/>
        <w:tblLook w:val="04A0" w:firstRow="1" w:lastRow="0" w:firstColumn="1" w:lastColumn="0" w:noHBand="0" w:noVBand="1"/>
      </w:tblPr>
      <w:tblGrid>
        <w:gridCol w:w="9307"/>
      </w:tblGrid>
      <w:tr w:rsidR="00AB1745" w14:paraId="7EF8AACF" w14:textId="77777777" w:rsidTr="00846025">
        <w:tc>
          <w:tcPr>
            <w:tcW w:w="9307" w:type="dxa"/>
          </w:tcPr>
          <w:p w14:paraId="40A10836" w14:textId="77777777" w:rsidR="00AB1745" w:rsidRPr="00AB1745" w:rsidRDefault="00AB1745" w:rsidP="00AB1745">
            <w:pPr>
              <w:autoSpaceDE/>
              <w:autoSpaceDN/>
              <w:adjustRightInd/>
              <w:snapToGrid/>
              <w:spacing w:after="0"/>
              <w:jc w:val="left"/>
              <w:rPr>
                <w:rFonts w:ascii="Times" w:eastAsia="Batang" w:hAnsi="Times"/>
                <w:sz w:val="20"/>
                <w:szCs w:val="24"/>
                <w:lang w:val="en-GB" w:eastAsia="x-none"/>
              </w:rPr>
            </w:pPr>
            <w:r w:rsidRPr="00AB1745">
              <w:rPr>
                <w:rFonts w:ascii="Times" w:eastAsia="Batang" w:hAnsi="Times"/>
                <w:sz w:val="20"/>
                <w:szCs w:val="24"/>
                <w:highlight w:val="darkYellow"/>
                <w:lang w:val="en-GB" w:eastAsia="x-none"/>
              </w:rPr>
              <w:t>Working assumption</w:t>
            </w:r>
          </w:p>
          <w:p w14:paraId="7CC4D585" w14:textId="77777777" w:rsidR="00AB1745" w:rsidRPr="00AB1745" w:rsidRDefault="00AB1745" w:rsidP="00AB1745">
            <w:pPr>
              <w:autoSpaceDE/>
              <w:autoSpaceDN/>
              <w:adjustRightInd/>
              <w:snapToGrid/>
              <w:spacing w:after="0"/>
              <w:jc w:val="left"/>
              <w:rPr>
                <w:rFonts w:ascii="Times" w:eastAsia="Batang" w:hAnsi="Times"/>
                <w:sz w:val="20"/>
                <w:szCs w:val="24"/>
                <w:lang w:eastAsia="x-none"/>
              </w:rPr>
            </w:pPr>
            <w:r w:rsidRPr="00AB1745">
              <w:rPr>
                <w:rFonts w:ascii="Times" w:eastAsia="Batang" w:hAnsi="Times"/>
                <w:sz w:val="20"/>
                <w:szCs w:val="24"/>
                <w:lang w:eastAsia="x-none"/>
              </w:rPr>
              <w:t>For the power control of an SRS for positioning configuration in multiple cells for a UE in RRC_INACTIVE state, support the following options:</w:t>
            </w:r>
          </w:p>
          <w:p w14:paraId="26404601" w14:textId="77777777" w:rsidR="00AB1745" w:rsidRPr="00AB1745" w:rsidRDefault="00AB1745" w:rsidP="00AB1745">
            <w:pPr>
              <w:numPr>
                <w:ilvl w:val="1"/>
                <w:numId w:val="47"/>
              </w:numPr>
              <w:autoSpaceDE/>
              <w:autoSpaceDN/>
              <w:adjustRightInd/>
              <w:snapToGrid/>
              <w:spacing w:after="0"/>
              <w:jc w:val="left"/>
              <w:rPr>
                <w:rFonts w:ascii="Times" w:eastAsia="Batang" w:hAnsi="Times"/>
                <w:sz w:val="20"/>
                <w:szCs w:val="24"/>
                <w:lang w:eastAsia="x-none"/>
              </w:rPr>
            </w:pPr>
            <w:r w:rsidRPr="00AB1745">
              <w:rPr>
                <w:rFonts w:ascii="Times" w:eastAsia="Batang" w:hAnsi="Times" w:hint="eastAsia"/>
                <w:sz w:val="20"/>
                <w:szCs w:val="24"/>
                <w:lang w:eastAsia="x-none"/>
              </w:rPr>
              <w:t>O</w:t>
            </w:r>
            <w:r w:rsidRPr="00AB1745">
              <w:rPr>
                <w:rFonts w:ascii="Times" w:eastAsia="Batang" w:hAnsi="Times"/>
                <w:sz w:val="20"/>
                <w:szCs w:val="24"/>
                <w:lang w:eastAsia="x-none"/>
              </w:rPr>
              <w:t xml:space="preserve">ption 1: Pathloss RS is absent in the configuration. </w:t>
            </w:r>
          </w:p>
          <w:p w14:paraId="04990F9D" w14:textId="69BBFEBE" w:rsidR="00AB1745" w:rsidRPr="00AB1745" w:rsidRDefault="00AB1745" w:rsidP="00846025">
            <w:pPr>
              <w:numPr>
                <w:ilvl w:val="1"/>
                <w:numId w:val="47"/>
              </w:numPr>
              <w:autoSpaceDE/>
              <w:autoSpaceDN/>
              <w:adjustRightInd/>
              <w:snapToGrid/>
              <w:spacing w:after="0"/>
              <w:jc w:val="left"/>
              <w:rPr>
                <w:rFonts w:ascii="Times" w:eastAsia="Batang" w:hAnsi="Times"/>
                <w:sz w:val="20"/>
                <w:szCs w:val="24"/>
                <w:lang w:eastAsia="x-none"/>
              </w:rPr>
            </w:pPr>
            <w:r w:rsidRPr="00AB1745">
              <w:rPr>
                <w:rFonts w:ascii="Times" w:eastAsia="Batang" w:hAnsi="Times" w:hint="eastAsia"/>
                <w:sz w:val="20"/>
                <w:szCs w:val="24"/>
                <w:lang w:eastAsia="x-none"/>
              </w:rPr>
              <w:t>O</w:t>
            </w:r>
            <w:r w:rsidRPr="00AB1745">
              <w:rPr>
                <w:rFonts w:ascii="Times" w:eastAsia="Batang" w:hAnsi="Times"/>
                <w:sz w:val="20"/>
                <w:szCs w:val="24"/>
                <w:lang w:eastAsia="x-none"/>
              </w:rPr>
              <w:t>ption 2: Pathloss RS is provided in the configuration.</w:t>
            </w:r>
          </w:p>
        </w:tc>
      </w:tr>
    </w:tbl>
    <w:p w14:paraId="24BDD0EB" w14:textId="0A47DABD" w:rsidR="00AB1745" w:rsidRDefault="00BF153A" w:rsidP="00AB1745">
      <w:pPr>
        <w:spacing w:line="260" w:lineRule="exact"/>
        <w:rPr>
          <w:lang w:eastAsia="zh-CN"/>
        </w:rPr>
      </w:pPr>
      <w:r w:rsidRPr="00BF153A">
        <w:rPr>
          <w:lang w:eastAsia="zh-CN"/>
        </w:rPr>
        <w:t>In TS 38.331, the configuration field of</w:t>
      </w:r>
      <w:r w:rsidRPr="00BF153A">
        <w:rPr>
          <w:i/>
          <w:lang w:eastAsia="zh-CN"/>
        </w:rPr>
        <w:t xml:space="preserve"> pathlossReferenceRS-Pos-r16</w:t>
      </w:r>
      <w:r w:rsidRPr="00BF153A">
        <w:rPr>
          <w:lang w:eastAsia="zh-CN"/>
        </w:rPr>
        <w:t xml:space="preserve"> is </w:t>
      </w:r>
      <w:r>
        <w:rPr>
          <w:lang w:eastAsia="zh-CN"/>
        </w:rPr>
        <w:t>optional</w:t>
      </w:r>
      <w:r w:rsidRPr="00BF153A">
        <w:rPr>
          <w:lang w:eastAsia="zh-CN"/>
        </w:rPr>
        <w:t>.</w:t>
      </w:r>
      <w:r>
        <w:rPr>
          <w:lang w:eastAsia="zh-CN"/>
        </w:rPr>
        <w:t xml:space="preserve"> </w:t>
      </w:r>
      <w:r w:rsidR="00AB1745">
        <w:rPr>
          <w:rFonts w:hint="eastAsia"/>
          <w:lang w:eastAsia="zh-CN"/>
        </w:rPr>
        <w:t>I</w:t>
      </w:r>
      <w:r w:rsidR="00AB1745">
        <w:rPr>
          <w:lang w:eastAsia="zh-CN"/>
        </w:rPr>
        <w:t xml:space="preserve">n our view, the above </w:t>
      </w:r>
      <w:r w:rsidR="00AB1745" w:rsidRPr="00FC07A1">
        <w:rPr>
          <w:lang w:eastAsia="zh-CN"/>
        </w:rPr>
        <w:t>Working assumption</w:t>
      </w:r>
      <w:r w:rsidR="00AB1745">
        <w:rPr>
          <w:lang w:eastAsia="zh-CN"/>
        </w:rPr>
        <w:t xml:space="preserve"> should be confirmed.</w:t>
      </w:r>
    </w:p>
    <w:p w14:paraId="21049BD1" w14:textId="013062D1" w:rsidR="00AB1745" w:rsidRPr="00AB1745" w:rsidRDefault="00AB1745" w:rsidP="00AB1745">
      <w:pPr>
        <w:spacing w:line="260" w:lineRule="exact"/>
        <w:rPr>
          <w:b/>
          <w:i/>
          <w:lang w:eastAsia="zh-CN"/>
        </w:rPr>
      </w:pPr>
      <w:r w:rsidRPr="00AB1745">
        <w:rPr>
          <w:rFonts w:hint="eastAsia"/>
          <w:b/>
          <w:i/>
          <w:lang w:eastAsia="zh-CN"/>
        </w:rPr>
        <w:t>P</w:t>
      </w:r>
      <w:r w:rsidRPr="00AB1745">
        <w:rPr>
          <w:b/>
          <w:i/>
          <w:lang w:eastAsia="zh-CN"/>
        </w:rPr>
        <w:t xml:space="preserve">roposal </w:t>
      </w:r>
      <w:r w:rsidR="008B000D">
        <w:rPr>
          <w:b/>
          <w:i/>
          <w:lang w:eastAsia="zh-CN"/>
        </w:rPr>
        <w:t>3</w:t>
      </w:r>
      <w:r w:rsidRPr="00AB1745">
        <w:rPr>
          <w:b/>
          <w:i/>
          <w:lang w:eastAsia="zh-CN"/>
        </w:rPr>
        <w:t>: the following Working assumption should be confirmed.</w:t>
      </w:r>
    </w:p>
    <w:p w14:paraId="6C28B03D" w14:textId="77777777" w:rsidR="00AB1745" w:rsidRPr="008B000D" w:rsidRDefault="00AB1745" w:rsidP="00AB1745">
      <w:pPr>
        <w:autoSpaceDE/>
        <w:autoSpaceDN/>
        <w:adjustRightInd/>
        <w:snapToGrid/>
        <w:spacing w:after="0"/>
        <w:jc w:val="left"/>
        <w:rPr>
          <w:rFonts w:ascii="Times" w:eastAsia="Batang" w:hAnsi="Times"/>
          <w:b/>
          <w:i/>
          <w:szCs w:val="24"/>
          <w:lang w:val="en-GB" w:eastAsia="x-none"/>
        </w:rPr>
      </w:pPr>
      <w:r w:rsidRPr="008B000D">
        <w:rPr>
          <w:rFonts w:ascii="Times" w:eastAsia="Batang" w:hAnsi="Times"/>
          <w:b/>
          <w:i/>
          <w:szCs w:val="24"/>
          <w:highlight w:val="darkYellow"/>
          <w:lang w:val="en-GB" w:eastAsia="x-none"/>
        </w:rPr>
        <w:t>Working assumption</w:t>
      </w:r>
    </w:p>
    <w:p w14:paraId="6FFDFF9B" w14:textId="77777777" w:rsidR="00AB1745" w:rsidRPr="008B000D" w:rsidRDefault="00AB1745" w:rsidP="00AB1745">
      <w:pPr>
        <w:autoSpaceDE/>
        <w:autoSpaceDN/>
        <w:adjustRightInd/>
        <w:snapToGrid/>
        <w:spacing w:after="0"/>
        <w:jc w:val="left"/>
        <w:rPr>
          <w:rFonts w:ascii="Times" w:eastAsia="Batang" w:hAnsi="Times"/>
          <w:b/>
          <w:i/>
          <w:szCs w:val="24"/>
          <w:lang w:eastAsia="x-none"/>
        </w:rPr>
      </w:pPr>
      <w:r w:rsidRPr="008B000D">
        <w:rPr>
          <w:rFonts w:ascii="Times" w:eastAsia="Batang" w:hAnsi="Times"/>
          <w:b/>
          <w:i/>
          <w:szCs w:val="24"/>
          <w:lang w:eastAsia="x-none"/>
        </w:rPr>
        <w:t>For the power control of an SRS for positioning configuration in multiple cells for a UE in RRC_INACTIVE state, support the following options:</w:t>
      </w:r>
    </w:p>
    <w:p w14:paraId="7E43C96D" w14:textId="77777777" w:rsidR="00AB1745" w:rsidRPr="008B000D" w:rsidRDefault="00AB1745" w:rsidP="00AB1745">
      <w:pPr>
        <w:numPr>
          <w:ilvl w:val="1"/>
          <w:numId w:val="47"/>
        </w:numPr>
        <w:autoSpaceDE/>
        <w:autoSpaceDN/>
        <w:adjustRightInd/>
        <w:snapToGrid/>
        <w:spacing w:after="0"/>
        <w:jc w:val="left"/>
        <w:rPr>
          <w:rFonts w:ascii="Times" w:eastAsia="Batang" w:hAnsi="Times"/>
          <w:b/>
          <w:i/>
          <w:szCs w:val="24"/>
          <w:lang w:eastAsia="x-none"/>
        </w:rPr>
      </w:pPr>
      <w:r w:rsidRPr="008B000D">
        <w:rPr>
          <w:rFonts w:ascii="Times" w:eastAsia="Batang" w:hAnsi="Times" w:hint="eastAsia"/>
          <w:b/>
          <w:i/>
          <w:szCs w:val="24"/>
          <w:lang w:eastAsia="x-none"/>
        </w:rPr>
        <w:t>O</w:t>
      </w:r>
      <w:r w:rsidRPr="008B000D">
        <w:rPr>
          <w:rFonts w:ascii="Times" w:eastAsia="Batang" w:hAnsi="Times"/>
          <w:b/>
          <w:i/>
          <w:szCs w:val="24"/>
          <w:lang w:eastAsia="x-none"/>
        </w:rPr>
        <w:t xml:space="preserve">ption 1: Pathloss RS is absent in the configuration. </w:t>
      </w:r>
    </w:p>
    <w:p w14:paraId="09935F00" w14:textId="77777777" w:rsidR="00AB1745" w:rsidRPr="008B000D" w:rsidRDefault="00AB1745" w:rsidP="00AB1745">
      <w:pPr>
        <w:numPr>
          <w:ilvl w:val="1"/>
          <w:numId w:val="47"/>
        </w:numPr>
        <w:autoSpaceDE/>
        <w:autoSpaceDN/>
        <w:adjustRightInd/>
        <w:snapToGrid/>
        <w:spacing w:after="0"/>
        <w:jc w:val="left"/>
        <w:rPr>
          <w:rFonts w:ascii="Times" w:eastAsia="Batang" w:hAnsi="Times"/>
          <w:b/>
          <w:i/>
          <w:szCs w:val="24"/>
          <w:lang w:eastAsia="x-none"/>
        </w:rPr>
      </w:pPr>
      <w:r w:rsidRPr="008B000D">
        <w:rPr>
          <w:rFonts w:ascii="Times" w:eastAsia="Batang" w:hAnsi="Times" w:hint="eastAsia"/>
          <w:b/>
          <w:i/>
          <w:szCs w:val="24"/>
          <w:lang w:eastAsia="x-none"/>
        </w:rPr>
        <w:t>O</w:t>
      </w:r>
      <w:r w:rsidRPr="008B000D">
        <w:rPr>
          <w:rFonts w:ascii="Times" w:eastAsia="Batang" w:hAnsi="Times"/>
          <w:b/>
          <w:i/>
          <w:szCs w:val="24"/>
          <w:lang w:eastAsia="x-none"/>
        </w:rPr>
        <w:t>ption 2: Pathloss RS is provided in the configuration.</w:t>
      </w:r>
    </w:p>
    <w:p w14:paraId="0C8FD408" w14:textId="77777777" w:rsidR="00AB1745" w:rsidRPr="00AB1745" w:rsidRDefault="00AB1745" w:rsidP="009333B9">
      <w:pPr>
        <w:rPr>
          <w:lang w:eastAsia="zh-CN"/>
        </w:rPr>
      </w:pPr>
    </w:p>
    <w:p w14:paraId="4D50C8E3" w14:textId="2B6DFEF6" w:rsidR="00CC7043" w:rsidRDefault="00CC7043" w:rsidP="009333B9">
      <w:pPr>
        <w:rPr>
          <w:lang w:eastAsia="zh-CN"/>
        </w:rPr>
      </w:pPr>
      <w:r>
        <w:rPr>
          <w:lang w:eastAsia="zh-CN"/>
        </w:rPr>
        <w:lastRenderedPageBreak/>
        <w:t xml:space="preserve">The following agreement on </w:t>
      </w:r>
      <w:r w:rsidR="0085692D" w:rsidRPr="0085692D">
        <w:rPr>
          <w:lang w:eastAsia="zh-CN"/>
        </w:rPr>
        <w:t xml:space="preserve">the power control of an SRS for positioning configuration in multiple cells for UEs in RRC_INACTIVE state </w:t>
      </w:r>
      <w:r>
        <w:rPr>
          <w:lang w:eastAsia="zh-CN"/>
        </w:rPr>
        <w:t>had been achieved</w:t>
      </w:r>
      <w:r w:rsidR="00340836">
        <w:rPr>
          <w:lang w:eastAsia="zh-CN"/>
        </w:rPr>
        <w:t xml:space="preserve"> [</w:t>
      </w:r>
      <w:r w:rsidR="00F911DC">
        <w:rPr>
          <w:lang w:eastAsia="zh-CN"/>
        </w:rPr>
        <w:t>3</w:t>
      </w:r>
      <w:r w:rsidR="00340836">
        <w:rPr>
          <w:lang w:eastAsia="zh-CN"/>
        </w:rPr>
        <w:t>]</w:t>
      </w:r>
      <w:r>
        <w:rPr>
          <w:lang w:eastAsia="zh-CN"/>
        </w:rPr>
        <w:t>.</w:t>
      </w:r>
    </w:p>
    <w:tbl>
      <w:tblPr>
        <w:tblStyle w:val="ad"/>
        <w:tblW w:w="0" w:type="auto"/>
        <w:tblLook w:val="04A0" w:firstRow="1" w:lastRow="0" w:firstColumn="1" w:lastColumn="0" w:noHBand="0" w:noVBand="1"/>
      </w:tblPr>
      <w:tblGrid>
        <w:gridCol w:w="9307"/>
      </w:tblGrid>
      <w:tr w:rsidR="00CC7043" w:rsidRPr="00CC7043" w14:paraId="326AAB51" w14:textId="77777777" w:rsidTr="00CC7043">
        <w:tc>
          <w:tcPr>
            <w:tcW w:w="9307" w:type="dxa"/>
          </w:tcPr>
          <w:p w14:paraId="166CD3E2" w14:textId="77777777" w:rsidR="00AB1745" w:rsidRPr="0063335C" w:rsidRDefault="00AB1745" w:rsidP="00AB1745">
            <w:pPr>
              <w:rPr>
                <w:szCs w:val="20"/>
                <w:lang w:eastAsia="x-none"/>
              </w:rPr>
            </w:pPr>
            <w:r w:rsidRPr="0063335C">
              <w:rPr>
                <w:szCs w:val="20"/>
                <w:highlight w:val="green"/>
                <w:lang w:eastAsia="x-none"/>
              </w:rPr>
              <w:t>Agreement</w:t>
            </w:r>
          </w:p>
          <w:p w14:paraId="68094649" w14:textId="77777777" w:rsidR="00AB1745" w:rsidRPr="0063335C" w:rsidRDefault="00AB1745" w:rsidP="00AB1745">
            <w:pPr>
              <w:rPr>
                <w:szCs w:val="20"/>
                <w:lang w:eastAsia="x-none"/>
              </w:rPr>
            </w:pPr>
            <w:r w:rsidRPr="0063335C">
              <w:rPr>
                <w:szCs w:val="20"/>
                <w:lang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46DA5FC5" w14:textId="77777777" w:rsidR="00AB1745" w:rsidRPr="0063335C" w:rsidRDefault="00AB1745" w:rsidP="00AB1745">
            <w:pPr>
              <w:rPr>
                <w:szCs w:val="20"/>
                <w:lang w:eastAsia="x-none"/>
              </w:rPr>
            </w:pPr>
          </w:p>
          <w:p w14:paraId="4298EF12" w14:textId="77777777" w:rsidR="00AB1745" w:rsidRPr="0063335C" w:rsidRDefault="00AB1745" w:rsidP="00AB1745">
            <w:pPr>
              <w:rPr>
                <w:szCs w:val="20"/>
                <w:lang w:eastAsia="x-none"/>
              </w:rPr>
            </w:pPr>
            <w:r w:rsidRPr="0063335C">
              <w:rPr>
                <w:szCs w:val="20"/>
                <w:highlight w:val="green"/>
                <w:lang w:eastAsia="x-none"/>
              </w:rPr>
              <w:t>Agreement</w:t>
            </w:r>
          </w:p>
          <w:p w14:paraId="00184B9A" w14:textId="77777777" w:rsidR="00AB1745" w:rsidRPr="0063335C" w:rsidRDefault="00AB1745" w:rsidP="00AB1745">
            <w:pPr>
              <w:rPr>
                <w:szCs w:val="20"/>
                <w:lang w:eastAsia="x-none"/>
              </w:rPr>
            </w:pPr>
            <w:r w:rsidRPr="0063335C">
              <w:rPr>
                <w:szCs w:val="20"/>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3F19000D" w14:textId="77777777" w:rsidR="00AB1745" w:rsidRPr="0063335C" w:rsidRDefault="00AB1745" w:rsidP="00AB1745">
            <w:pPr>
              <w:numPr>
                <w:ilvl w:val="0"/>
                <w:numId w:val="46"/>
              </w:numPr>
              <w:autoSpaceDE/>
              <w:autoSpaceDN/>
              <w:adjustRightInd/>
              <w:snapToGrid/>
              <w:spacing w:after="0"/>
              <w:jc w:val="left"/>
              <w:rPr>
                <w:szCs w:val="20"/>
                <w:lang w:eastAsia="x-none"/>
              </w:rPr>
            </w:pPr>
            <w:r w:rsidRPr="0063335C">
              <w:rPr>
                <w:szCs w:val="20"/>
                <w:lang w:eastAsia="x-none"/>
              </w:rPr>
              <w:t>Alt. 2-1: Reuse the configuration of pathloss RS in Rel-17;</w:t>
            </w:r>
          </w:p>
          <w:p w14:paraId="3D23D9E7" w14:textId="77777777" w:rsidR="00AB1745" w:rsidRPr="0063335C" w:rsidRDefault="00AB1745" w:rsidP="00AB1745">
            <w:pPr>
              <w:numPr>
                <w:ilvl w:val="1"/>
                <w:numId w:val="46"/>
              </w:numPr>
              <w:autoSpaceDE/>
              <w:autoSpaceDN/>
              <w:adjustRightInd/>
              <w:snapToGrid/>
              <w:spacing w:after="0"/>
              <w:jc w:val="left"/>
              <w:rPr>
                <w:szCs w:val="20"/>
                <w:lang w:eastAsia="x-none"/>
              </w:rPr>
            </w:pPr>
            <w:r w:rsidRPr="0063335C">
              <w:rPr>
                <w:szCs w:val="20"/>
                <w:lang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236B389A" w14:textId="77777777" w:rsidR="00AB1745" w:rsidRPr="0063335C" w:rsidRDefault="00AB1745" w:rsidP="00AB1745">
            <w:pPr>
              <w:numPr>
                <w:ilvl w:val="0"/>
                <w:numId w:val="46"/>
              </w:numPr>
              <w:autoSpaceDE/>
              <w:autoSpaceDN/>
              <w:adjustRightInd/>
              <w:snapToGrid/>
              <w:spacing w:after="0"/>
              <w:jc w:val="left"/>
              <w:rPr>
                <w:szCs w:val="20"/>
                <w:lang w:eastAsia="x-none"/>
              </w:rPr>
            </w:pPr>
            <w:r w:rsidRPr="0063335C">
              <w:rPr>
                <w:szCs w:val="20"/>
                <w:lang w:eastAsia="x-none"/>
              </w:rPr>
              <w:t>Alt.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636742EF" w14:textId="77777777" w:rsidR="00AB1745" w:rsidRPr="0063335C" w:rsidRDefault="00AB1745" w:rsidP="00AB1745">
            <w:pPr>
              <w:numPr>
                <w:ilvl w:val="1"/>
                <w:numId w:val="46"/>
              </w:numPr>
              <w:autoSpaceDE/>
              <w:autoSpaceDN/>
              <w:adjustRightInd/>
              <w:snapToGrid/>
              <w:spacing w:after="0"/>
              <w:jc w:val="left"/>
              <w:rPr>
                <w:szCs w:val="20"/>
                <w:lang w:eastAsia="x-none"/>
              </w:rPr>
            </w:pPr>
            <w:r w:rsidRPr="0063335C">
              <w:rPr>
                <w:szCs w:val="20"/>
                <w:lang w:eastAsia="x-none"/>
              </w:rPr>
              <w:t>FFS: whether/how to define validity criteria of OLPC and UE fallback behavior if validity criteria fail.</w:t>
            </w:r>
          </w:p>
          <w:p w14:paraId="0B7FC69C" w14:textId="77777777" w:rsidR="00AB1745" w:rsidRPr="0063335C" w:rsidRDefault="00AB1745" w:rsidP="00AB1745">
            <w:pPr>
              <w:numPr>
                <w:ilvl w:val="0"/>
                <w:numId w:val="46"/>
              </w:numPr>
              <w:autoSpaceDE/>
              <w:autoSpaceDN/>
              <w:adjustRightInd/>
              <w:snapToGrid/>
              <w:spacing w:after="0"/>
              <w:jc w:val="left"/>
              <w:rPr>
                <w:szCs w:val="20"/>
                <w:lang w:eastAsia="x-none"/>
              </w:rPr>
            </w:pPr>
            <w:r w:rsidRPr="0063335C">
              <w:rPr>
                <w:szCs w:val="20"/>
                <w:lang w:eastAsia="x-none"/>
              </w:rPr>
              <w:t>Alt. 2-5: Reuse the configuration of pathloss RS in Rel-17. The UE only transmits SRS resources in a SRS resource set associated with pathloss RS that can be accurately measured.</w:t>
            </w:r>
          </w:p>
          <w:p w14:paraId="3FF304D8" w14:textId="77777777" w:rsidR="00AB1745" w:rsidRPr="0063335C" w:rsidRDefault="00AB1745" w:rsidP="00AB1745">
            <w:pPr>
              <w:numPr>
                <w:ilvl w:val="1"/>
                <w:numId w:val="46"/>
              </w:numPr>
              <w:autoSpaceDE/>
              <w:autoSpaceDN/>
              <w:adjustRightInd/>
              <w:snapToGrid/>
              <w:spacing w:after="0"/>
              <w:jc w:val="left"/>
              <w:rPr>
                <w:szCs w:val="20"/>
                <w:lang w:eastAsia="x-none"/>
              </w:rPr>
            </w:pPr>
            <w:r w:rsidRPr="0063335C">
              <w:rPr>
                <w:szCs w:val="20"/>
                <w:lang w:eastAsia="x-none"/>
              </w:rPr>
              <w:t>FFS: whether/how to define validity criteria of OLPC and UE fallback behavior if validity criteria fail.</w:t>
            </w:r>
          </w:p>
          <w:p w14:paraId="690DB8D2" w14:textId="77777777" w:rsidR="00AB1745" w:rsidRPr="0063335C" w:rsidRDefault="00AB1745" w:rsidP="00AB1745">
            <w:pPr>
              <w:numPr>
                <w:ilvl w:val="0"/>
                <w:numId w:val="46"/>
              </w:numPr>
              <w:autoSpaceDE/>
              <w:autoSpaceDN/>
              <w:adjustRightInd/>
              <w:snapToGrid/>
              <w:spacing w:after="0"/>
              <w:jc w:val="left"/>
              <w:rPr>
                <w:szCs w:val="20"/>
                <w:lang w:eastAsia="x-none"/>
              </w:rPr>
            </w:pPr>
            <w:r w:rsidRPr="0063335C">
              <w:rPr>
                <w:szCs w:val="20"/>
                <w:lang w:eastAsia="x-none"/>
              </w:rPr>
              <w:t>Alt. 2-6: Reuse the configuration of pathloss RS in Rel-17;</w:t>
            </w:r>
          </w:p>
          <w:p w14:paraId="4E782EC6" w14:textId="77777777" w:rsidR="00AB1745" w:rsidRPr="0063335C" w:rsidRDefault="00AB1745" w:rsidP="00AB1745">
            <w:pPr>
              <w:numPr>
                <w:ilvl w:val="1"/>
                <w:numId w:val="46"/>
              </w:numPr>
              <w:autoSpaceDE/>
              <w:autoSpaceDN/>
              <w:adjustRightInd/>
              <w:snapToGrid/>
              <w:spacing w:after="0"/>
              <w:jc w:val="left"/>
              <w:rPr>
                <w:szCs w:val="20"/>
                <w:lang w:eastAsia="x-none"/>
              </w:rPr>
            </w:pPr>
            <w:r w:rsidRPr="0063335C">
              <w:rPr>
                <w:szCs w:val="20"/>
                <w:lang w:eastAsia="x-none"/>
              </w:rPr>
              <w:t>A cell-agnostic DL RS can be the pathloss RS in the validity area and the cell-agnostic DL RS itself.</w:t>
            </w:r>
          </w:p>
          <w:p w14:paraId="38D3DA4E" w14:textId="7B18C0B3" w:rsidR="00CC7043" w:rsidRPr="00AB1745" w:rsidRDefault="00AB1745" w:rsidP="00AB1745">
            <w:pPr>
              <w:numPr>
                <w:ilvl w:val="0"/>
                <w:numId w:val="46"/>
              </w:numPr>
              <w:autoSpaceDE/>
              <w:autoSpaceDN/>
              <w:adjustRightInd/>
              <w:snapToGrid/>
              <w:spacing w:after="0"/>
              <w:jc w:val="left"/>
              <w:rPr>
                <w:szCs w:val="20"/>
                <w:lang w:eastAsia="x-none"/>
              </w:rPr>
            </w:pPr>
            <w:r w:rsidRPr="0063335C">
              <w:rPr>
                <w:szCs w:val="20"/>
                <w:lang w:eastAsia="x-none"/>
              </w:rPr>
              <w:t>Note: UE power consumption should be considered</w:t>
            </w:r>
          </w:p>
        </w:tc>
      </w:tr>
    </w:tbl>
    <w:p w14:paraId="5CAC9A3E" w14:textId="77777777" w:rsidR="00CC7043" w:rsidRDefault="00CC7043" w:rsidP="009333B9">
      <w:pPr>
        <w:rPr>
          <w:lang w:eastAsia="zh-CN"/>
        </w:rPr>
      </w:pPr>
    </w:p>
    <w:p w14:paraId="3FD8AD8D" w14:textId="64F95C24" w:rsidR="009333B9" w:rsidRDefault="00A651D2" w:rsidP="009333B9">
      <w:pPr>
        <w:rPr>
          <w:lang w:eastAsia="zh-CN"/>
        </w:rPr>
      </w:pPr>
      <w:r w:rsidRPr="00A651D2">
        <w:rPr>
          <w:lang w:eastAsia="zh-CN"/>
        </w:rPr>
        <w:t xml:space="preserve">In Rel-17, the pathloss RS validity criteria for SRS transmission in </w:t>
      </w:r>
      <w:r>
        <w:rPr>
          <w:lang w:eastAsia="zh-CN"/>
        </w:rPr>
        <w:t xml:space="preserve">RRC_inactive mode </w:t>
      </w:r>
      <w:r w:rsidRPr="00A651D2">
        <w:rPr>
          <w:lang w:eastAsia="zh-CN"/>
        </w:rPr>
        <w:t>is as follows:</w:t>
      </w:r>
    </w:p>
    <w:p w14:paraId="4CE6AEB2" w14:textId="7EBCD9DD" w:rsidR="00B95E4A" w:rsidRPr="00B95E4A" w:rsidRDefault="00A651D2" w:rsidP="00E53A08">
      <w:pPr>
        <w:numPr>
          <w:ilvl w:val="0"/>
          <w:numId w:val="39"/>
        </w:numPr>
        <w:autoSpaceDE/>
        <w:autoSpaceDN/>
        <w:adjustRightInd/>
        <w:snapToGrid/>
        <w:spacing w:after="0" w:line="260" w:lineRule="exact"/>
        <w:jc w:val="left"/>
        <w:rPr>
          <w:rFonts w:eastAsia="宋体"/>
          <w:snapToGrid w:val="0"/>
          <w:kern w:val="2"/>
        </w:rPr>
      </w:pPr>
      <w:r w:rsidRPr="00A651D2">
        <w:rPr>
          <w:rFonts w:eastAsia="宋体" w:hint="eastAsia"/>
          <w:snapToGrid w:val="0"/>
          <w:kern w:val="2"/>
          <w:szCs w:val="20"/>
        </w:rPr>
        <w:t xml:space="preserve">If the UE is in the RRC_INACTIVE state and determines that the UE is not able to accurately measure </w:t>
      </w:r>
      <m:oMath>
        <m:sSub>
          <m:sSubPr>
            <m:ctrlPr>
              <w:rPr>
                <w:rFonts w:ascii="Cambria Math" w:eastAsia="宋体" w:hAnsi="Cambria Math"/>
                <w:snapToGrid w:val="0"/>
                <w:kern w:val="2"/>
                <w:szCs w:val="20"/>
              </w:rPr>
            </m:ctrlPr>
          </m:sSubPr>
          <m:e>
            <m:r>
              <w:rPr>
                <w:rFonts w:ascii="Cambria Math" w:eastAsia="宋体" w:hAnsi="Cambria Math"/>
                <w:snapToGrid w:val="0"/>
                <w:kern w:val="2"/>
                <w:szCs w:val="20"/>
              </w:rPr>
              <m:t>PL</m:t>
            </m:r>
          </m:e>
          <m:sub>
            <m:r>
              <w:rPr>
                <w:rFonts w:ascii="Cambria Math" w:eastAsia="宋体" w:hAnsi="Cambria Math"/>
                <w:snapToGrid w:val="0"/>
                <w:kern w:val="2"/>
                <w:szCs w:val="20"/>
              </w:rPr>
              <m:t>b</m:t>
            </m:r>
            <m:r>
              <m:rPr>
                <m:sty m:val="p"/>
              </m:rPr>
              <w:rPr>
                <w:rFonts w:ascii="Cambria Math" w:eastAsia="宋体" w:hAnsi="Cambria Math"/>
                <w:snapToGrid w:val="0"/>
                <w:kern w:val="2"/>
                <w:szCs w:val="20"/>
              </w:rPr>
              <m:t>,</m:t>
            </m:r>
            <m:r>
              <w:rPr>
                <w:rFonts w:ascii="Cambria Math" w:eastAsia="宋体" w:hAnsi="Cambria Math"/>
                <w:snapToGrid w:val="0"/>
                <w:kern w:val="2"/>
                <w:szCs w:val="20"/>
              </w:rPr>
              <m:t>f</m:t>
            </m:r>
            <m:r>
              <m:rPr>
                <m:sty m:val="p"/>
              </m:rPr>
              <w:rPr>
                <w:rFonts w:ascii="Cambria Math" w:eastAsia="宋体" w:hAnsi="Cambria Math"/>
                <w:snapToGrid w:val="0"/>
                <w:kern w:val="2"/>
                <w:szCs w:val="20"/>
              </w:rPr>
              <m:t>,</m:t>
            </m:r>
            <m:r>
              <w:rPr>
                <w:rFonts w:ascii="Cambria Math" w:eastAsia="宋体" w:hAnsi="Cambria Math"/>
                <w:snapToGrid w:val="0"/>
                <w:kern w:val="2"/>
                <w:szCs w:val="20"/>
              </w:rPr>
              <m:t>c</m:t>
            </m:r>
          </m:sub>
        </m:sSub>
        <m:d>
          <m:dPr>
            <m:ctrlPr>
              <w:rPr>
                <w:rFonts w:ascii="Cambria Math" w:eastAsia="宋体" w:hAnsi="Cambria Math"/>
                <w:snapToGrid w:val="0"/>
                <w:kern w:val="2"/>
                <w:szCs w:val="20"/>
              </w:rPr>
            </m:ctrlPr>
          </m:dPr>
          <m:e>
            <m:sSub>
              <m:sSubPr>
                <m:ctrlPr>
                  <w:rPr>
                    <w:rFonts w:ascii="Cambria Math" w:eastAsia="宋体" w:hAnsi="Cambria Math"/>
                    <w:snapToGrid w:val="0"/>
                    <w:kern w:val="2"/>
                    <w:szCs w:val="20"/>
                  </w:rPr>
                </m:ctrlPr>
              </m:sSubPr>
              <m:e>
                <m:r>
                  <w:rPr>
                    <w:rFonts w:ascii="Cambria Math" w:eastAsia="宋体" w:hAnsi="Cambria Math"/>
                    <w:snapToGrid w:val="0"/>
                    <w:kern w:val="2"/>
                    <w:szCs w:val="20"/>
                  </w:rPr>
                  <m:t>q</m:t>
                </m:r>
              </m:e>
              <m:sub>
                <m:r>
                  <w:rPr>
                    <w:rFonts w:ascii="Cambria Math" w:eastAsia="宋体" w:hAnsi="Cambria Math"/>
                    <w:snapToGrid w:val="0"/>
                    <w:kern w:val="2"/>
                    <w:szCs w:val="20"/>
                  </w:rPr>
                  <m:t>d</m:t>
                </m:r>
              </m:sub>
            </m:sSub>
          </m:e>
        </m:d>
      </m:oMath>
      <w:r w:rsidRPr="00A651D2">
        <w:rPr>
          <w:rFonts w:eastAsia="宋体" w:hint="eastAsia"/>
          <w:snapToGrid w:val="0"/>
          <w:kern w:val="2"/>
          <w:szCs w:val="20"/>
        </w:rPr>
        <w:t>, the UE does not transmit SRS for the SRS resource set</w:t>
      </w:r>
    </w:p>
    <w:p w14:paraId="5CD3711C" w14:textId="111AD193" w:rsidR="00EA7BC3" w:rsidRPr="00EA7BC3" w:rsidRDefault="00B95E4A" w:rsidP="00E53A08">
      <w:pPr>
        <w:rPr>
          <w:snapToGrid w:val="0"/>
          <w:lang w:eastAsia="zh-CN"/>
        </w:rPr>
      </w:pPr>
      <w:r>
        <w:rPr>
          <w:snapToGrid w:val="0"/>
          <w:lang w:eastAsia="zh-CN"/>
        </w:rPr>
        <w:t>I</w:t>
      </w:r>
      <w:r>
        <w:rPr>
          <w:rFonts w:hint="eastAsia"/>
          <w:snapToGrid w:val="0"/>
          <w:lang w:eastAsia="zh-CN"/>
        </w:rPr>
        <w:t>n</w:t>
      </w:r>
      <w:r>
        <w:rPr>
          <w:snapToGrid w:val="0"/>
          <w:lang w:eastAsia="zh-CN"/>
        </w:rPr>
        <w:t xml:space="preserve"> our view, i</w:t>
      </w:r>
      <w:r w:rsidRPr="00B95E4A">
        <w:rPr>
          <w:snapToGrid w:val="0"/>
          <w:lang w:eastAsia="zh-CN"/>
        </w:rPr>
        <w:t xml:space="preserve">f validity criteria fails for the configured </w:t>
      </w:r>
      <w:r>
        <w:rPr>
          <w:snapToGrid w:val="0"/>
          <w:lang w:eastAsia="zh-CN"/>
        </w:rPr>
        <w:t>pathloss RS</w:t>
      </w:r>
      <w:r w:rsidRPr="00B95E4A">
        <w:rPr>
          <w:snapToGrid w:val="0"/>
          <w:lang w:eastAsia="zh-CN"/>
        </w:rPr>
        <w:t>, the fallback procedure can be to use the detected SSB of the new camping cell.</w:t>
      </w:r>
      <w:r>
        <w:rPr>
          <w:snapToGrid w:val="0"/>
          <w:lang w:eastAsia="zh-CN"/>
        </w:rPr>
        <w:t xml:space="preserve"> </w:t>
      </w:r>
      <w:r w:rsidR="00EA7BC3">
        <w:rPr>
          <w:snapToGrid w:val="0"/>
          <w:lang w:eastAsia="zh-CN"/>
        </w:rPr>
        <w:t>Therefore, we support Alt. 2-1.</w:t>
      </w:r>
    </w:p>
    <w:p w14:paraId="61219B6A" w14:textId="4F0C08D3" w:rsidR="005853B4" w:rsidRPr="005853B4" w:rsidRDefault="009A640B" w:rsidP="005853B4">
      <w:pPr>
        <w:rPr>
          <w:b/>
          <w:i/>
          <w:snapToGrid w:val="0"/>
          <w:lang w:eastAsia="zh-CN"/>
        </w:rPr>
      </w:pPr>
      <w:r w:rsidRPr="005853B4">
        <w:rPr>
          <w:b/>
          <w:i/>
          <w:snapToGrid w:val="0"/>
          <w:lang w:eastAsia="zh-CN"/>
        </w:rPr>
        <w:t xml:space="preserve">Proposal </w:t>
      </w:r>
      <w:r w:rsidR="00FC50EB" w:rsidRPr="005853B4">
        <w:rPr>
          <w:b/>
          <w:i/>
          <w:snapToGrid w:val="0"/>
          <w:lang w:eastAsia="zh-CN"/>
        </w:rPr>
        <w:t>4</w:t>
      </w:r>
      <w:r w:rsidRPr="005853B4">
        <w:rPr>
          <w:b/>
          <w:i/>
          <w:snapToGrid w:val="0"/>
          <w:lang w:eastAsia="zh-CN"/>
        </w:rPr>
        <w:t>:</w:t>
      </w:r>
      <w:r w:rsidR="00EA7BC3" w:rsidRPr="005853B4">
        <w:rPr>
          <w:b/>
          <w:i/>
          <w:snapToGrid w:val="0"/>
          <w:lang w:eastAsia="zh-CN"/>
        </w:rPr>
        <w:t xml:space="preserve"> </w:t>
      </w:r>
      <w:r w:rsidR="005853B4" w:rsidRPr="005853B4">
        <w:rPr>
          <w:b/>
          <w:i/>
          <w:snapToGrid w:val="0"/>
          <w:lang w:eastAsia="zh-CN"/>
        </w:rPr>
        <w:t>Reuse the configu</w:t>
      </w:r>
      <w:r w:rsidR="005853B4">
        <w:rPr>
          <w:b/>
          <w:i/>
          <w:snapToGrid w:val="0"/>
          <w:lang w:eastAsia="zh-CN"/>
        </w:rPr>
        <w:t>ration of pathloss RS in Rel-17</w:t>
      </w:r>
    </w:p>
    <w:p w14:paraId="342F7170" w14:textId="2EC77D4A" w:rsidR="009A640B" w:rsidRPr="005853B4" w:rsidRDefault="005853B4" w:rsidP="005853B4">
      <w:pPr>
        <w:pStyle w:val="af2"/>
        <w:numPr>
          <w:ilvl w:val="0"/>
          <w:numId w:val="48"/>
        </w:numPr>
        <w:ind w:firstLineChars="0"/>
        <w:rPr>
          <w:b/>
          <w:i/>
          <w:snapToGrid w:val="0"/>
          <w:lang w:eastAsia="zh-CN"/>
        </w:rPr>
      </w:pPr>
      <w:r w:rsidRPr="005853B4">
        <w:rPr>
          <w:b/>
          <w:i/>
          <w:snapToGrid w:val="0"/>
          <w:lang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3DCFB23A" w14:textId="77777777" w:rsidR="00A74925" w:rsidRPr="000D7759" w:rsidRDefault="00A74925" w:rsidP="00E53A08">
      <w:pPr>
        <w:rPr>
          <w:b/>
          <w:i/>
          <w:lang w:eastAsia="zh-CN"/>
        </w:rPr>
      </w:pPr>
    </w:p>
    <w:p w14:paraId="361D1F72" w14:textId="77777777" w:rsidR="00936E21" w:rsidRPr="00041F51" w:rsidRDefault="00936E21" w:rsidP="00936E21">
      <w:pPr>
        <w:pStyle w:val="1"/>
      </w:pPr>
      <w:r w:rsidRPr="00041F51">
        <w:t>Conclusion</w:t>
      </w:r>
    </w:p>
    <w:p w14:paraId="164C231F" w14:textId="19804F25"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0D7759">
        <w:rPr>
          <w:lang w:eastAsia="zh-CN"/>
        </w:rPr>
        <w:t xml:space="preserve">views on </w:t>
      </w:r>
      <w:r w:rsidR="000D7759" w:rsidRPr="000D7759">
        <w:rPr>
          <w:lang w:eastAsia="zh-CN"/>
        </w:rPr>
        <w:t>LPHAP (Low Power High Accuracy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1BC876D8" w14:textId="77777777" w:rsidR="00FC50EB" w:rsidRPr="00FC50EB" w:rsidRDefault="00FC50EB" w:rsidP="00FC50EB">
      <w:pPr>
        <w:autoSpaceDE/>
        <w:autoSpaceDN/>
        <w:adjustRightInd/>
        <w:snapToGrid/>
        <w:spacing w:line="260" w:lineRule="exact"/>
        <w:rPr>
          <w:b/>
          <w:i/>
          <w:lang w:eastAsia="zh-CN"/>
        </w:rPr>
      </w:pPr>
      <w:r w:rsidRPr="00FC50EB">
        <w:rPr>
          <w:b/>
          <w:i/>
          <w:lang w:eastAsia="zh-CN"/>
        </w:rPr>
        <w:lastRenderedPageBreak/>
        <w:t>Proposal 1: The following TA determination schemes can be considered for timing alignment within multiple cells.</w:t>
      </w:r>
    </w:p>
    <w:p w14:paraId="74840239" w14:textId="77777777" w:rsidR="00FC50EB" w:rsidRPr="00FC50EB" w:rsidRDefault="00FC50EB" w:rsidP="00FC50EB">
      <w:pPr>
        <w:autoSpaceDE/>
        <w:autoSpaceDN/>
        <w:adjustRightInd/>
        <w:snapToGrid/>
        <w:spacing w:line="260" w:lineRule="exact"/>
        <w:rPr>
          <w:b/>
          <w:i/>
          <w:lang w:eastAsia="zh-CN"/>
        </w:rPr>
      </w:pPr>
      <w:r w:rsidRPr="00FC50EB">
        <w:rPr>
          <w:b/>
          <w:i/>
          <w:lang w:eastAsia="zh-CN"/>
        </w:rPr>
        <w:t>-</w:t>
      </w:r>
      <w:r w:rsidRPr="00FC50EB">
        <w:rPr>
          <w:b/>
          <w:i/>
          <w:lang w:eastAsia="zh-CN"/>
        </w:rPr>
        <w:tab/>
        <w:t>Option 1: UE maintains the TA obtained from the last serving cell within the validity area</w:t>
      </w:r>
    </w:p>
    <w:p w14:paraId="07564909" w14:textId="77777777" w:rsidR="00FC50EB" w:rsidRDefault="00FC50EB" w:rsidP="00FC50EB">
      <w:pPr>
        <w:autoSpaceDE/>
        <w:autoSpaceDN/>
        <w:adjustRightInd/>
        <w:snapToGrid/>
        <w:spacing w:line="260" w:lineRule="exact"/>
        <w:rPr>
          <w:b/>
          <w:i/>
          <w:lang w:eastAsia="zh-CN"/>
        </w:rPr>
      </w:pPr>
      <w:r w:rsidRPr="00FC50EB">
        <w:rPr>
          <w:b/>
          <w:i/>
          <w:lang w:eastAsia="zh-CN"/>
        </w:rPr>
        <w:t>-</w:t>
      </w:r>
      <w:r w:rsidRPr="00FC50EB">
        <w:rPr>
          <w:b/>
          <w:i/>
          <w:lang w:eastAsia="zh-CN"/>
        </w:rPr>
        <w:tab/>
        <w:t>Option 2: UE autonomously adjusts the TA</w:t>
      </w:r>
    </w:p>
    <w:p w14:paraId="2CA4BF4F" w14:textId="77777777" w:rsidR="008B000D" w:rsidRPr="00FC07A1" w:rsidRDefault="008B000D" w:rsidP="008B000D">
      <w:pPr>
        <w:spacing w:line="260" w:lineRule="exact"/>
        <w:rPr>
          <w:b/>
          <w:i/>
          <w:lang w:eastAsia="zh-CN"/>
        </w:rPr>
      </w:pPr>
      <w:r w:rsidRPr="00FC07A1">
        <w:rPr>
          <w:rFonts w:hint="eastAsia"/>
          <w:b/>
          <w:i/>
          <w:lang w:eastAsia="zh-CN"/>
        </w:rPr>
        <w:t>P</w:t>
      </w:r>
      <w:r w:rsidRPr="00FC07A1">
        <w:rPr>
          <w:b/>
          <w:i/>
          <w:lang w:eastAsia="zh-CN"/>
        </w:rPr>
        <w:t xml:space="preserve">roposal </w:t>
      </w:r>
      <w:r>
        <w:rPr>
          <w:b/>
          <w:i/>
          <w:lang w:eastAsia="zh-CN"/>
        </w:rPr>
        <w:t>2</w:t>
      </w:r>
      <w:r w:rsidRPr="00FC07A1">
        <w:rPr>
          <w:b/>
          <w:i/>
          <w:lang w:eastAsia="zh-CN"/>
        </w:rPr>
        <w:t>: the following Working assumption should be confirmed.</w:t>
      </w:r>
    </w:p>
    <w:p w14:paraId="474C02AE" w14:textId="77777777" w:rsidR="008B000D" w:rsidRPr="008B000D" w:rsidRDefault="008B000D" w:rsidP="008B000D">
      <w:pPr>
        <w:autoSpaceDE/>
        <w:autoSpaceDN/>
        <w:adjustRightInd/>
        <w:snapToGrid/>
        <w:spacing w:after="0"/>
        <w:jc w:val="left"/>
        <w:rPr>
          <w:rFonts w:eastAsia="Batang"/>
          <w:b/>
          <w:i/>
          <w:szCs w:val="24"/>
          <w:lang w:eastAsia="x-none"/>
        </w:rPr>
      </w:pPr>
      <w:r w:rsidRPr="008B000D">
        <w:rPr>
          <w:rFonts w:eastAsia="Batang"/>
          <w:b/>
          <w:i/>
          <w:szCs w:val="24"/>
          <w:highlight w:val="darkYellow"/>
          <w:lang w:eastAsia="x-none"/>
        </w:rPr>
        <w:t>Working assumption</w:t>
      </w:r>
    </w:p>
    <w:p w14:paraId="4A0FA3E7" w14:textId="77777777" w:rsidR="008B000D" w:rsidRPr="008B000D" w:rsidRDefault="008B000D" w:rsidP="008B000D">
      <w:pPr>
        <w:spacing w:line="260" w:lineRule="exact"/>
        <w:rPr>
          <w:b/>
          <w:i/>
          <w:sz w:val="28"/>
          <w:lang w:eastAsia="zh-CN"/>
        </w:rPr>
      </w:pPr>
      <w:r w:rsidRPr="008B000D">
        <w:rPr>
          <w:rFonts w:ascii="Times" w:eastAsia="Batang" w:hAnsi="Times"/>
          <w:b/>
          <w:i/>
          <w:szCs w:val="24"/>
          <w:lang w:eastAsia="x-none"/>
        </w:rPr>
        <w:t xml:space="preserve">For the spatial relation of an SRS for positioning configuration in multiple cells for UEs in RRC_INACTIVE state, support that </w:t>
      </w:r>
      <w:r w:rsidRPr="008B000D">
        <w:rPr>
          <w:rFonts w:eastAsia="Batang"/>
          <w:b/>
          <w:i/>
          <w:szCs w:val="20"/>
          <w:lang w:val="en-GB" w:eastAsia="zh-CN"/>
        </w:rPr>
        <w:t>spatial relation information can be absent or present in the configuration.</w:t>
      </w:r>
    </w:p>
    <w:p w14:paraId="136E6208" w14:textId="77777777" w:rsidR="008B000D" w:rsidRPr="00AB1745" w:rsidRDefault="008B000D" w:rsidP="008B000D">
      <w:pPr>
        <w:spacing w:line="260" w:lineRule="exact"/>
        <w:rPr>
          <w:b/>
          <w:i/>
          <w:lang w:eastAsia="zh-CN"/>
        </w:rPr>
      </w:pPr>
      <w:r w:rsidRPr="00AB1745">
        <w:rPr>
          <w:rFonts w:hint="eastAsia"/>
          <w:b/>
          <w:i/>
          <w:lang w:eastAsia="zh-CN"/>
        </w:rPr>
        <w:t>P</w:t>
      </w:r>
      <w:r w:rsidRPr="00AB1745">
        <w:rPr>
          <w:b/>
          <w:i/>
          <w:lang w:eastAsia="zh-CN"/>
        </w:rPr>
        <w:t xml:space="preserve">roposal </w:t>
      </w:r>
      <w:r>
        <w:rPr>
          <w:b/>
          <w:i/>
          <w:lang w:eastAsia="zh-CN"/>
        </w:rPr>
        <w:t>3</w:t>
      </w:r>
      <w:r w:rsidRPr="00AB1745">
        <w:rPr>
          <w:b/>
          <w:i/>
          <w:lang w:eastAsia="zh-CN"/>
        </w:rPr>
        <w:t>: the following Working assumption should be confirmed.</w:t>
      </w:r>
    </w:p>
    <w:p w14:paraId="0CB385B5" w14:textId="77777777" w:rsidR="008B000D" w:rsidRPr="008B000D" w:rsidRDefault="008B000D" w:rsidP="008B000D">
      <w:pPr>
        <w:autoSpaceDE/>
        <w:autoSpaceDN/>
        <w:adjustRightInd/>
        <w:snapToGrid/>
        <w:spacing w:after="0"/>
        <w:jc w:val="left"/>
        <w:rPr>
          <w:rFonts w:ascii="Times" w:eastAsia="Batang" w:hAnsi="Times"/>
          <w:b/>
          <w:i/>
          <w:szCs w:val="24"/>
          <w:lang w:val="en-GB" w:eastAsia="x-none"/>
        </w:rPr>
      </w:pPr>
      <w:r w:rsidRPr="008B000D">
        <w:rPr>
          <w:rFonts w:ascii="Times" w:eastAsia="Batang" w:hAnsi="Times"/>
          <w:b/>
          <w:i/>
          <w:szCs w:val="24"/>
          <w:highlight w:val="darkYellow"/>
          <w:lang w:val="en-GB" w:eastAsia="x-none"/>
        </w:rPr>
        <w:t>Working assumption</w:t>
      </w:r>
    </w:p>
    <w:p w14:paraId="5E1D1817" w14:textId="77777777" w:rsidR="008B000D" w:rsidRPr="008B000D" w:rsidRDefault="008B000D" w:rsidP="008B000D">
      <w:pPr>
        <w:autoSpaceDE/>
        <w:autoSpaceDN/>
        <w:adjustRightInd/>
        <w:snapToGrid/>
        <w:spacing w:after="0"/>
        <w:jc w:val="left"/>
        <w:rPr>
          <w:rFonts w:ascii="Times" w:eastAsia="Batang" w:hAnsi="Times"/>
          <w:b/>
          <w:i/>
          <w:szCs w:val="24"/>
          <w:lang w:eastAsia="x-none"/>
        </w:rPr>
      </w:pPr>
      <w:r w:rsidRPr="008B000D">
        <w:rPr>
          <w:rFonts w:ascii="Times" w:eastAsia="Batang" w:hAnsi="Times"/>
          <w:b/>
          <w:i/>
          <w:szCs w:val="24"/>
          <w:lang w:eastAsia="x-none"/>
        </w:rPr>
        <w:t>For the power control of an SRS for positioning configuration in multiple cells for a UE in RRC_INACTIVE state, support the following options:</w:t>
      </w:r>
    </w:p>
    <w:p w14:paraId="1D32120F" w14:textId="77777777" w:rsidR="008B000D" w:rsidRPr="008B000D" w:rsidRDefault="008B000D" w:rsidP="008B000D">
      <w:pPr>
        <w:numPr>
          <w:ilvl w:val="1"/>
          <w:numId w:val="47"/>
        </w:numPr>
        <w:autoSpaceDE/>
        <w:autoSpaceDN/>
        <w:adjustRightInd/>
        <w:snapToGrid/>
        <w:spacing w:after="0"/>
        <w:jc w:val="left"/>
        <w:rPr>
          <w:rFonts w:ascii="Times" w:eastAsia="Batang" w:hAnsi="Times"/>
          <w:b/>
          <w:i/>
          <w:szCs w:val="24"/>
          <w:lang w:eastAsia="x-none"/>
        </w:rPr>
      </w:pPr>
      <w:r w:rsidRPr="008B000D">
        <w:rPr>
          <w:rFonts w:ascii="Times" w:eastAsia="Batang" w:hAnsi="Times" w:hint="eastAsia"/>
          <w:b/>
          <w:i/>
          <w:szCs w:val="24"/>
          <w:lang w:eastAsia="x-none"/>
        </w:rPr>
        <w:t>O</w:t>
      </w:r>
      <w:r w:rsidRPr="008B000D">
        <w:rPr>
          <w:rFonts w:ascii="Times" w:eastAsia="Batang" w:hAnsi="Times"/>
          <w:b/>
          <w:i/>
          <w:szCs w:val="24"/>
          <w:lang w:eastAsia="x-none"/>
        </w:rPr>
        <w:t xml:space="preserve">ption 1: Pathloss RS is absent in the configuration. </w:t>
      </w:r>
    </w:p>
    <w:p w14:paraId="1EEE078F" w14:textId="4C2F3CBA" w:rsidR="008B000D" w:rsidRDefault="008B000D" w:rsidP="008B000D">
      <w:pPr>
        <w:numPr>
          <w:ilvl w:val="1"/>
          <w:numId w:val="47"/>
        </w:numPr>
        <w:autoSpaceDE/>
        <w:autoSpaceDN/>
        <w:adjustRightInd/>
        <w:snapToGrid/>
        <w:spacing w:after="0"/>
        <w:jc w:val="left"/>
        <w:rPr>
          <w:rFonts w:ascii="Times" w:eastAsia="Batang" w:hAnsi="Times"/>
          <w:b/>
          <w:i/>
          <w:szCs w:val="24"/>
          <w:lang w:eastAsia="x-none"/>
        </w:rPr>
      </w:pPr>
      <w:r w:rsidRPr="008B000D">
        <w:rPr>
          <w:rFonts w:ascii="Times" w:eastAsia="Batang" w:hAnsi="Times" w:hint="eastAsia"/>
          <w:b/>
          <w:i/>
          <w:szCs w:val="24"/>
          <w:lang w:eastAsia="x-none"/>
        </w:rPr>
        <w:t>O</w:t>
      </w:r>
      <w:r w:rsidRPr="008B000D">
        <w:rPr>
          <w:rFonts w:ascii="Times" w:eastAsia="Batang" w:hAnsi="Times"/>
          <w:b/>
          <w:i/>
          <w:szCs w:val="24"/>
          <w:lang w:eastAsia="x-none"/>
        </w:rPr>
        <w:t>ption 2: Pathloss RS is provided in the configuration.</w:t>
      </w:r>
    </w:p>
    <w:p w14:paraId="4B399AFD" w14:textId="77777777" w:rsidR="005853B4" w:rsidRPr="008B000D" w:rsidRDefault="005853B4" w:rsidP="005853B4">
      <w:pPr>
        <w:autoSpaceDE/>
        <w:autoSpaceDN/>
        <w:adjustRightInd/>
        <w:snapToGrid/>
        <w:spacing w:after="0"/>
        <w:ind w:left="720"/>
        <w:jc w:val="left"/>
        <w:rPr>
          <w:rFonts w:ascii="Times" w:eastAsia="Batang" w:hAnsi="Times"/>
          <w:b/>
          <w:i/>
          <w:szCs w:val="24"/>
          <w:lang w:eastAsia="x-none"/>
        </w:rPr>
      </w:pPr>
    </w:p>
    <w:p w14:paraId="609CC6B8" w14:textId="77777777" w:rsidR="005853B4" w:rsidRPr="005853B4" w:rsidRDefault="005853B4" w:rsidP="005853B4">
      <w:pPr>
        <w:rPr>
          <w:b/>
          <w:i/>
          <w:snapToGrid w:val="0"/>
          <w:lang w:eastAsia="zh-CN"/>
        </w:rPr>
      </w:pPr>
      <w:r w:rsidRPr="005853B4">
        <w:rPr>
          <w:b/>
          <w:i/>
          <w:snapToGrid w:val="0"/>
          <w:lang w:eastAsia="zh-CN"/>
        </w:rPr>
        <w:t>Proposal 4: Reuse the configu</w:t>
      </w:r>
      <w:r>
        <w:rPr>
          <w:b/>
          <w:i/>
          <w:snapToGrid w:val="0"/>
          <w:lang w:eastAsia="zh-CN"/>
        </w:rPr>
        <w:t>ration of pathloss RS in Rel-17</w:t>
      </w:r>
    </w:p>
    <w:p w14:paraId="79805AFB" w14:textId="77777777" w:rsidR="005853B4" w:rsidRPr="005853B4" w:rsidRDefault="005853B4" w:rsidP="005853B4">
      <w:pPr>
        <w:pStyle w:val="af2"/>
        <w:numPr>
          <w:ilvl w:val="0"/>
          <w:numId w:val="48"/>
        </w:numPr>
        <w:ind w:firstLineChars="0"/>
        <w:rPr>
          <w:b/>
          <w:i/>
          <w:snapToGrid w:val="0"/>
          <w:lang w:eastAsia="zh-CN"/>
        </w:rPr>
      </w:pPr>
      <w:r w:rsidRPr="005853B4">
        <w:rPr>
          <w:b/>
          <w:i/>
          <w:snapToGrid w:val="0"/>
          <w:lang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62583F64" w14:textId="7D872112" w:rsidR="00C55FE4" w:rsidRPr="005853B4" w:rsidRDefault="00C55FE4" w:rsidP="00B51439">
      <w:pPr>
        <w:rPr>
          <w:b/>
          <w:i/>
          <w:lang w:eastAsia="zh-CN"/>
        </w:rPr>
      </w:pPr>
    </w:p>
    <w:p w14:paraId="4277A33B" w14:textId="77777777" w:rsidR="00936E21" w:rsidRPr="00041F51" w:rsidRDefault="00936E21" w:rsidP="00936E21">
      <w:pPr>
        <w:pStyle w:val="1"/>
      </w:pPr>
      <w:r w:rsidRPr="00041F51">
        <w:t>Reference</w:t>
      </w:r>
    </w:p>
    <w:p w14:paraId="510F09EA" w14:textId="77777777" w:rsidR="00340836" w:rsidRPr="00340836" w:rsidRDefault="00340836" w:rsidP="00340836">
      <w:pPr>
        <w:pStyle w:val="af2"/>
        <w:numPr>
          <w:ilvl w:val="0"/>
          <w:numId w:val="18"/>
        </w:numPr>
        <w:ind w:firstLineChars="0"/>
        <w:rPr>
          <w:szCs w:val="20"/>
          <w:lang w:eastAsia="zh-CN"/>
        </w:rPr>
      </w:pPr>
      <w:r w:rsidRPr="00340836">
        <w:rPr>
          <w:szCs w:val="20"/>
          <w:lang w:eastAsia="zh-CN"/>
        </w:rPr>
        <w:t>RP-230328, “Revised WID on Expanded and Improved NR Positioning”, Intel Corporation.</w:t>
      </w:r>
    </w:p>
    <w:p w14:paraId="2B46DB93" w14:textId="35DAFF9B" w:rsidR="00F90B3D" w:rsidRDefault="00F90B3D" w:rsidP="00F90B3D">
      <w:pPr>
        <w:pStyle w:val="af2"/>
        <w:numPr>
          <w:ilvl w:val="0"/>
          <w:numId w:val="18"/>
        </w:numPr>
        <w:ind w:firstLineChars="0"/>
        <w:rPr>
          <w:szCs w:val="20"/>
          <w:lang w:eastAsia="zh-CN"/>
        </w:rPr>
      </w:pPr>
      <w:r w:rsidRPr="00F90B3D">
        <w:rPr>
          <w:szCs w:val="20"/>
          <w:lang w:eastAsia="zh-CN"/>
        </w:rPr>
        <w:t>3GPP RAN1#112 Chairman’s Notes, February 27th – March 3rd, 2023.</w:t>
      </w:r>
    </w:p>
    <w:p w14:paraId="1B98CB48" w14:textId="77777777" w:rsidR="00F911DC" w:rsidRPr="00F911DC" w:rsidRDefault="00F911DC" w:rsidP="00F911DC">
      <w:pPr>
        <w:pStyle w:val="af2"/>
        <w:numPr>
          <w:ilvl w:val="0"/>
          <w:numId w:val="18"/>
        </w:numPr>
        <w:ind w:firstLineChars="0"/>
        <w:rPr>
          <w:szCs w:val="20"/>
          <w:lang w:eastAsia="zh-CN"/>
        </w:rPr>
      </w:pPr>
      <w:r w:rsidRPr="00F911DC">
        <w:rPr>
          <w:szCs w:val="20"/>
          <w:lang w:eastAsia="zh-CN"/>
        </w:rPr>
        <w:t>3GPP RAN1#112b-e Chairman’s Notes, April 17th – April 26th, 2023.</w:t>
      </w:r>
    </w:p>
    <w:p w14:paraId="2D8CA7CA" w14:textId="77777777" w:rsidR="00F911DC" w:rsidRPr="00F911DC" w:rsidRDefault="00F911DC" w:rsidP="00F911DC">
      <w:pPr>
        <w:rPr>
          <w:szCs w:val="20"/>
          <w:lang w:eastAsia="zh-CN"/>
        </w:rPr>
      </w:pPr>
    </w:p>
    <w:p w14:paraId="553A2EB4" w14:textId="2A386889" w:rsidR="00936E21" w:rsidRPr="00A7527C" w:rsidRDefault="00936E21" w:rsidP="00F90B3D">
      <w:pPr>
        <w:pStyle w:val="af2"/>
        <w:ind w:left="420" w:firstLineChars="0" w:firstLine="0"/>
        <w:rPr>
          <w:szCs w:val="20"/>
          <w:lang w:eastAsia="zh-CN"/>
        </w:rPr>
      </w:pPr>
    </w:p>
    <w:sectPr w:rsidR="00936E21" w:rsidRPr="00A752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2947" w14:textId="77777777" w:rsidR="007E6B6B" w:rsidRDefault="007E6B6B">
      <w:r>
        <w:separator/>
      </w:r>
    </w:p>
  </w:endnote>
  <w:endnote w:type="continuationSeparator" w:id="0">
    <w:p w14:paraId="0F99917A" w14:textId="77777777" w:rsidR="007E6B6B" w:rsidRDefault="007E6B6B">
      <w:r>
        <w:continuationSeparator/>
      </w:r>
    </w:p>
  </w:endnote>
  <w:endnote w:type="continuationNotice" w:id="1">
    <w:p w14:paraId="5D0C4EC1" w14:textId="77777777" w:rsidR="007E6B6B" w:rsidRDefault="007E6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DF3E9" w14:textId="77777777" w:rsidR="007E6B6B" w:rsidRDefault="007E6B6B">
      <w:r>
        <w:separator/>
      </w:r>
    </w:p>
  </w:footnote>
  <w:footnote w:type="continuationSeparator" w:id="0">
    <w:p w14:paraId="602530D7" w14:textId="77777777" w:rsidR="007E6B6B" w:rsidRDefault="007E6B6B">
      <w:r>
        <w:continuationSeparator/>
      </w:r>
    </w:p>
  </w:footnote>
  <w:footnote w:type="continuationNotice" w:id="1">
    <w:p w14:paraId="6E067A96" w14:textId="77777777" w:rsidR="007E6B6B" w:rsidRDefault="007E6B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4975"/>
    <w:multiLevelType w:val="hybridMultilevel"/>
    <w:tmpl w:val="C32E640C"/>
    <w:lvl w:ilvl="0" w:tplc="FE96893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4012B"/>
    <w:multiLevelType w:val="hybridMultilevel"/>
    <w:tmpl w:val="04F2FE50"/>
    <w:lvl w:ilvl="0" w:tplc="E2C07EAE">
      <w:start w:val="1"/>
      <w:numFmt w:val="bullet"/>
      <w:lvlText w:val=""/>
      <w:lvlJc w:val="left"/>
      <w:pPr>
        <w:ind w:left="987" w:hanging="420"/>
      </w:pPr>
      <w:rPr>
        <w:rFonts w:ascii="Symbol" w:hAnsi="Symbol" w:hint="default"/>
        <w:lang w:val="en-US"/>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94D00F9"/>
    <w:multiLevelType w:val="hybridMultilevel"/>
    <w:tmpl w:val="0F14CF0A"/>
    <w:lvl w:ilvl="0" w:tplc="4724A4E4">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E83EA3"/>
    <w:multiLevelType w:val="hybridMultilevel"/>
    <w:tmpl w:val="2DE29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1A08CF"/>
    <w:multiLevelType w:val="hybridMultilevel"/>
    <w:tmpl w:val="1946D504"/>
    <w:lvl w:ilvl="0" w:tplc="E2C07EAE">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FCB5E41"/>
    <w:multiLevelType w:val="hybridMultilevel"/>
    <w:tmpl w:val="85D6CC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DAA7BCD"/>
    <w:multiLevelType w:val="multilevel"/>
    <w:tmpl w:val="1BA2896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4111B3"/>
    <w:multiLevelType w:val="hybridMultilevel"/>
    <w:tmpl w:val="AFBAFD4E"/>
    <w:lvl w:ilvl="0" w:tplc="7630B4FE">
      <w:numFmt w:val="bullet"/>
      <w:lvlText w:val="-"/>
      <w:lvlJc w:val="left"/>
      <w:pPr>
        <w:ind w:left="1130" w:hanging="420"/>
      </w:pPr>
      <w:rPr>
        <w:rFonts w:ascii="Arial" w:eastAsia="Malgun Gothic" w:hAnsi="Arial" w:cs="Arial"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4"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C27F4E"/>
    <w:multiLevelType w:val="hybridMultilevel"/>
    <w:tmpl w:val="2A161516"/>
    <w:lvl w:ilvl="0" w:tplc="4724A4E4">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38AA2022"/>
    <w:multiLevelType w:val="hybridMultilevel"/>
    <w:tmpl w:val="E8B88FB8"/>
    <w:lvl w:ilvl="0" w:tplc="D89EDA24">
      <w:numFmt w:val="bullet"/>
      <w:lvlText w:val="-"/>
      <w:lvlJc w:val="left"/>
      <w:pPr>
        <w:ind w:left="987" w:hanging="420"/>
      </w:pPr>
      <w:rPr>
        <w:rFonts w:ascii="Yu Gothic" w:hAnsi="Yu Gothic"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3334AE"/>
    <w:multiLevelType w:val="hybridMultilevel"/>
    <w:tmpl w:val="D046B8BC"/>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CF053B"/>
    <w:multiLevelType w:val="hybridMultilevel"/>
    <w:tmpl w:val="B4301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3658C9"/>
    <w:multiLevelType w:val="hybridMultilevel"/>
    <w:tmpl w:val="D39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C253DBD"/>
    <w:multiLevelType w:val="multilevel"/>
    <w:tmpl w:val="44DCF76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EC32E0"/>
    <w:multiLevelType w:val="hybridMultilevel"/>
    <w:tmpl w:val="CD20FAA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64666644"/>
    <w:multiLevelType w:val="multilevel"/>
    <w:tmpl w:val="935C94CE"/>
    <w:lvl w:ilvl="0">
      <w:start w:val="1"/>
      <w:numFmt w:val="bullet"/>
      <w:lvlText w:val=""/>
      <w:lvlJc w:val="left"/>
      <w:pPr>
        <w:ind w:left="420" w:hanging="420"/>
      </w:pPr>
      <w:rPr>
        <w:rFonts w:ascii="Symbol" w:hAnsi="Symbol" w:hint="default"/>
        <w:b w:val="0"/>
        <w:bCs w:val="0"/>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0"/>
  </w:num>
  <w:num w:numId="3">
    <w:abstractNumId w:val="36"/>
  </w:num>
  <w:num w:numId="4">
    <w:abstractNumId w:val="37"/>
  </w:num>
  <w:num w:numId="5">
    <w:abstractNumId w:val="28"/>
  </w:num>
  <w:num w:numId="6">
    <w:abstractNumId w:val="23"/>
  </w:num>
  <w:num w:numId="7">
    <w:abstractNumId w:val="39"/>
  </w:num>
  <w:num w:numId="8">
    <w:abstractNumId w:val="1"/>
  </w:num>
  <w:num w:numId="9">
    <w:abstractNumId w:val="24"/>
  </w:num>
  <w:num w:numId="10">
    <w:abstractNumId w:val="5"/>
  </w:num>
  <w:num w:numId="11">
    <w:abstractNumId w:val="30"/>
  </w:num>
  <w:num w:numId="12">
    <w:abstractNumId w:val="21"/>
  </w:num>
  <w:num w:numId="13">
    <w:abstractNumId w:val="34"/>
  </w:num>
  <w:num w:numId="14">
    <w:abstractNumId w:val="26"/>
  </w:num>
  <w:num w:numId="15">
    <w:abstractNumId w:val="9"/>
  </w:num>
  <w:num w:numId="16">
    <w:abstractNumId w:val="19"/>
  </w:num>
  <w:num w:numId="17">
    <w:abstractNumId w:val="27"/>
  </w:num>
  <w:num w:numId="18">
    <w:abstractNumId w:val="10"/>
  </w:num>
  <w:num w:numId="19">
    <w:abstractNumId w:val="6"/>
  </w:num>
  <w:num w:numId="20">
    <w:abstractNumId w:val="29"/>
  </w:num>
  <w:num w:numId="21">
    <w:abstractNumId w:val="38"/>
  </w:num>
  <w:num w:numId="22">
    <w:abstractNumId w:val="35"/>
  </w:num>
  <w:num w:numId="23">
    <w:abstractNumId w:val="17"/>
  </w:num>
  <w:num w:numId="24">
    <w:abstractNumId w:val="13"/>
  </w:num>
  <w:num w:numId="25">
    <w:abstractNumId w:val="14"/>
  </w:num>
  <w:num w:numId="26">
    <w:abstractNumId w:val="31"/>
  </w:num>
  <w:num w:numId="27">
    <w:abstractNumId w:val="20"/>
  </w:num>
  <w:num w:numId="28">
    <w:abstractNumId w:val="8"/>
  </w:num>
  <w:num w:numId="29">
    <w:abstractNumId w:val="2"/>
  </w:num>
  <w:num w:numId="30">
    <w:abstractNumId w:val="28"/>
  </w:num>
  <w:num w:numId="31">
    <w:abstractNumId w:val="28"/>
  </w:num>
  <w:num w:numId="32">
    <w:abstractNumId w:val="28"/>
  </w:num>
  <w:num w:numId="33">
    <w:abstractNumId w:val="28"/>
  </w:num>
  <w:num w:numId="34">
    <w:abstractNumId w:val="28"/>
  </w:num>
  <w:num w:numId="35">
    <w:abstractNumId w:val="7"/>
  </w:num>
  <w:num w:numId="36">
    <w:abstractNumId w:val="3"/>
  </w:num>
  <w:num w:numId="37">
    <w:abstractNumId w:val="15"/>
  </w:num>
  <w:num w:numId="38">
    <w:abstractNumId w:val="4"/>
  </w:num>
  <w:num w:numId="39">
    <w:abstractNumId w:val="11"/>
  </w:num>
  <w:num w:numId="40">
    <w:abstractNumId w:val="28"/>
  </w:num>
  <w:num w:numId="41">
    <w:abstractNumId w:val="28"/>
  </w:num>
  <w:num w:numId="42">
    <w:abstractNumId w:val="32"/>
  </w:num>
  <w:num w:numId="43">
    <w:abstractNumId w:val="12"/>
  </w:num>
  <w:num w:numId="44">
    <w:abstractNumId w:val="16"/>
  </w:num>
  <w:num w:numId="45">
    <w:abstractNumId w:val="22"/>
  </w:num>
  <w:num w:numId="46">
    <w:abstractNumId w:val="25"/>
  </w:num>
  <w:num w:numId="47">
    <w:abstractNumId w:val="33"/>
  </w:num>
  <w:num w:numId="48">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7A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D37"/>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759"/>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30"/>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7CE"/>
    <w:rsid w:val="00113BC6"/>
    <w:rsid w:val="00113EEA"/>
    <w:rsid w:val="001141E3"/>
    <w:rsid w:val="001142DF"/>
    <w:rsid w:val="001144DF"/>
    <w:rsid w:val="00114A77"/>
    <w:rsid w:val="00114C5B"/>
    <w:rsid w:val="0011557B"/>
    <w:rsid w:val="00115661"/>
    <w:rsid w:val="00115C4F"/>
    <w:rsid w:val="00115EF7"/>
    <w:rsid w:val="00116552"/>
    <w:rsid w:val="00116557"/>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58"/>
    <w:rsid w:val="001B52EC"/>
    <w:rsid w:val="001B52F4"/>
    <w:rsid w:val="001B5304"/>
    <w:rsid w:val="001B5346"/>
    <w:rsid w:val="001B554A"/>
    <w:rsid w:val="001B5926"/>
    <w:rsid w:val="001B5B33"/>
    <w:rsid w:val="001B5BB9"/>
    <w:rsid w:val="001B5C46"/>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6C1F"/>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472"/>
    <w:rsid w:val="00220575"/>
    <w:rsid w:val="00220576"/>
    <w:rsid w:val="00220894"/>
    <w:rsid w:val="002211B8"/>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8AE"/>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836"/>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57"/>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780"/>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5BBD"/>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262"/>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3DBA"/>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3B4"/>
    <w:rsid w:val="00585494"/>
    <w:rsid w:val="005854D1"/>
    <w:rsid w:val="005854F2"/>
    <w:rsid w:val="005859DA"/>
    <w:rsid w:val="00585D01"/>
    <w:rsid w:val="00585DA4"/>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8A"/>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B7F21"/>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CA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B6E"/>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8C5"/>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BB7"/>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3B9"/>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FC3"/>
    <w:rsid w:val="007A3337"/>
    <w:rsid w:val="007A3424"/>
    <w:rsid w:val="007A3493"/>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FFD"/>
    <w:rsid w:val="007E6B6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61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8B4"/>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1A8"/>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2D"/>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2AA"/>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00D"/>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919"/>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2E"/>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3B9"/>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40B"/>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5F"/>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657"/>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422"/>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2B"/>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1D58"/>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1D2"/>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925"/>
    <w:rsid w:val="00A74A92"/>
    <w:rsid w:val="00A74ADF"/>
    <w:rsid w:val="00A74BF9"/>
    <w:rsid w:val="00A7527C"/>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87E7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745"/>
    <w:rsid w:val="00AB185A"/>
    <w:rsid w:val="00AB1BA7"/>
    <w:rsid w:val="00AB1C98"/>
    <w:rsid w:val="00AB1E04"/>
    <w:rsid w:val="00AB1E1A"/>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E9D"/>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C95"/>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0B4"/>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13"/>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3F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E4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83"/>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53A"/>
    <w:rsid w:val="00BF18BF"/>
    <w:rsid w:val="00BF19CE"/>
    <w:rsid w:val="00BF1DCD"/>
    <w:rsid w:val="00BF2380"/>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509"/>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7CE"/>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06F"/>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752"/>
    <w:rsid w:val="00CA6FA3"/>
    <w:rsid w:val="00CA6FAC"/>
    <w:rsid w:val="00CA711A"/>
    <w:rsid w:val="00CA738A"/>
    <w:rsid w:val="00CA7599"/>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0C54"/>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0C7"/>
    <w:rsid w:val="00CC5439"/>
    <w:rsid w:val="00CC55AF"/>
    <w:rsid w:val="00CC567B"/>
    <w:rsid w:val="00CC57D0"/>
    <w:rsid w:val="00CC5CCF"/>
    <w:rsid w:val="00CC6D10"/>
    <w:rsid w:val="00CC6E22"/>
    <w:rsid w:val="00CC6F87"/>
    <w:rsid w:val="00CC7043"/>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CD"/>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08D"/>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9F2"/>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C88"/>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30"/>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DA"/>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7A"/>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753"/>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08"/>
    <w:rsid w:val="00E53AC6"/>
    <w:rsid w:val="00E53CAC"/>
    <w:rsid w:val="00E53FA9"/>
    <w:rsid w:val="00E5414C"/>
    <w:rsid w:val="00E545FE"/>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A41"/>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BC3"/>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BCC"/>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2D"/>
    <w:rsid w:val="00EC63FE"/>
    <w:rsid w:val="00EC64BA"/>
    <w:rsid w:val="00EC6577"/>
    <w:rsid w:val="00EC6847"/>
    <w:rsid w:val="00EC6A88"/>
    <w:rsid w:val="00EC716D"/>
    <w:rsid w:val="00EC7401"/>
    <w:rsid w:val="00EC7455"/>
    <w:rsid w:val="00EC7508"/>
    <w:rsid w:val="00EC7BE8"/>
    <w:rsid w:val="00EC7DB6"/>
    <w:rsid w:val="00EC7FB2"/>
    <w:rsid w:val="00ED0624"/>
    <w:rsid w:val="00ED080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6BD"/>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3FF"/>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3FEC"/>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B3D"/>
    <w:rsid w:val="00F90E6C"/>
    <w:rsid w:val="00F90E78"/>
    <w:rsid w:val="00F910D5"/>
    <w:rsid w:val="00F911DC"/>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7A1"/>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0EB"/>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BC587-0E15-4027-9BDE-F7DC2F793108}">
  <ds:schemaRefs>
    <ds:schemaRef ds:uri="http://schemas.openxmlformats.org/officeDocument/2006/bibliography"/>
  </ds:schemaRefs>
</ds:datastoreItem>
</file>

<file path=customXml/itemProps2.xml><?xml version="1.0" encoding="utf-8"?>
<ds:datastoreItem xmlns:ds="http://schemas.openxmlformats.org/officeDocument/2006/customXml" ds:itemID="{07F12B86-59BF-4BC6-97A2-019830DBB8C8}">
  <ds:schemaRefs>
    <ds:schemaRef ds:uri="http://schemas.openxmlformats.org/officeDocument/2006/bibliography"/>
  </ds:schemaRefs>
</ds:datastoreItem>
</file>

<file path=customXml/itemProps3.xml><?xml version="1.0" encoding="utf-8"?>
<ds:datastoreItem xmlns:ds="http://schemas.openxmlformats.org/officeDocument/2006/customXml" ds:itemID="{F9D7569B-A471-4C66-B965-803D08D069B2}">
  <ds:schemaRefs>
    <ds:schemaRef ds:uri="http://schemas.openxmlformats.org/officeDocument/2006/bibliography"/>
  </ds:schemaRefs>
</ds:datastoreItem>
</file>

<file path=customXml/itemProps4.xml><?xml version="1.0" encoding="utf-8"?>
<ds:datastoreItem xmlns:ds="http://schemas.openxmlformats.org/officeDocument/2006/customXml" ds:itemID="{EADDD177-C193-4F16-82C6-356B59107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5986</TotalTime>
  <Pages>1</Pages>
  <Words>1859</Words>
  <Characters>10601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355</cp:revision>
  <cp:lastPrinted>2015-03-27T14:25:00Z</cp:lastPrinted>
  <dcterms:created xsi:type="dcterms:W3CDTF">2022-01-11T09:31:00Z</dcterms:created>
  <dcterms:modified xsi:type="dcterms:W3CDTF">2023-05-15T09:29:00Z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